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b/>
          <w:sz w:val="36"/>
          <w:szCs w:val="36"/>
        </w:rPr>
      </w:pPr>
      <w:r>
        <w:rPr>
          <w:rFonts w:hint="eastAsia" w:ascii="宋体" w:hAnsi="宋体"/>
          <w:b/>
          <w:sz w:val="36"/>
          <w:szCs w:val="36"/>
        </w:rPr>
        <w:t>关于举办现代设备管理现场创新6S管理实务</w:t>
      </w:r>
    </w:p>
    <w:p>
      <w:pPr>
        <w:spacing w:line="600" w:lineRule="exact"/>
        <w:jc w:val="center"/>
        <w:rPr>
          <w:rFonts w:hint="eastAsia" w:ascii="宋体" w:hAnsi="宋体"/>
          <w:b/>
          <w:sz w:val="36"/>
          <w:szCs w:val="36"/>
        </w:rPr>
      </w:pPr>
      <w:r>
        <w:rPr>
          <w:rFonts w:hint="eastAsia" w:ascii="宋体" w:hAnsi="宋体"/>
          <w:b/>
          <w:sz w:val="36"/>
          <w:szCs w:val="36"/>
        </w:rPr>
        <w:t>高级研修班的通知</w:t>
      </w:r>
    </w:p>
    <w:p>
      <w:pPr>
        <w:spacing w:line="440" w:lineRule="exact"/>
        <w:rPr>
          <w:rFonts w:hint="eastAsia" w:ascii="宋体" w:hAnsi="宋体" w:cs="宋体"/>
          <w:b/>
          <w:bCs/>
          <w:color w:val="000000"/>
          <w:kern w:val="0"/>
          <w:sz w:val="24"/>
        </w:rPr>
      </w:pPr>
      <w:r>
        <w:rPr>
          <w:rFonts w:hint="eastAsia" w:ascii="宋体" w:hAnsi="宋体" w:cs="宋体"/>
          <w:b/>
          <w:bCs/>
          <w:kern w:val="0"/>
          <w:sz w:val="24"/>
        </w:rPr>
        <w:t>各有关单位</w:t>
      </w:r>
      <w:r>
        <w:rPr>
          <w:rFonts w:hint="eastAsia" w:ascii="宋体" w:hAnsi="宋体" w:cs="宋体"/>
          <w:b/>
          <w:bCs/>
          <w:color w:val="000000"/>
          <w:kern w:val="0"/>
          <w:sz w:val="24"/>
        </w:rPr>
        <w:t>：</w:t>
      </w:r>
    </w:p>
    <w:p>
      <w:pPr>
        <w:spacing w:line="440" w:lineRule="exact"/>
        <w:ind w:firstLine="480" w:firstLineChars="200"/>
        <w:rPr>
          <w:rFonts w:hint="eastAsia" w:ascii="宋体" w:hAnsi="宋体"/>
          <w:color w:val="000000"/>
          <w:sz w:val="24"/>
        </w:rPr>
      </w:pPr>
      <w:r>
        <w:rPr>
          <w:rFonts w:hint="eastAsia" w:ascii="宋体" w:hAnsi="宋体"/>
          <w:sz w:val="24"/>
        </w:rPr>
        <w:t>从七十年代末国内就引进了6S，将近30年，国内制造业大部分企业有几家能真正达到6S标准并且能长期坚持下去更是凤毛麟角。关键是企业各级人员没有认识6S的真正内涵与精髓。那么6S真正的内涵与精髓是什么？推行的难点在哪里？为什么不能长久坚持下去呢？6S与其他管理有什么关系呢？对企业的作用到底在哪里呢？为此，我中心特举办此次培训课程用以更好的回答如上问题。</w:t>
      </w:r>
      <w:r>
        <w:rPr>
          <w:rFonts w:hint="eastAsia" w:ascii="宋体" w:hAnsi="宋体" w:cs="宋体"/>
          <w:b/>
          <w:kern w:val="0"/>
          <w:sz w:val="24"/>
        </w:rPr>
        <w:t>本次培训</w:t>
      </w:r>
      <w:r>
        <w:rPr>
          <w:rFonts w:hint="eastAsia" w:ascii="宋体" w:hAnsi="宋体" w:cs="宋体"/>
          <w:b/>
          <w:color w:val="000000"/>
          <w:kern w:val="0"/>
          <w:sz w:val="24"/>
        </w:rPr>
        <w:t>经考评通过后颁发证书。</w:t>
      </w:r>
      <w:r>
        <w:rPr>
          <w:rFonts w:ascii="宋体" w:hAnsi="宋体"/>
          <w:i/>
          <w:iCs/>
          <w:sz w:val="24"/>
        </w:rPr>
        <w:fldChar w:fldCharType="begin"/>
      </w:r>
      <w:r>
        <w:rPr>
          <w:rFonts w:ascii="宋体" w:hAnsi="宋体"/>
          <w:i/>
          <w:iCs/>
          <w:sz w:val="24"/>
        </w:rPr>
        <w:instrText xml:space="preserve"> TOC \o "1-3" \h \z \u </w:instrText>
      </w:r>
      <w:r>
        <w:rPr>
          <w:rFonts w:ascii="宋体" w:hAnsi="宋体"/>
          <w:i/>
          <w:iCs/>
          <w:sz w:val="24"/>
        </w:rPr>
        <w:fldChar w:fldCharType="separate"/>
      </w:r>
    </w:p>
    <w:p>
      <w:pPr>
        <w:shd w:val="clear" w:color="auto" w:fill="FFFFFF"/>
        <w:spacing w:line="440" w:lineRule="exact"/>
        <w:rPr>
          <w:rFonts w:hint="eastAsia" w:ascii="宋体" w:hAnsi="宋体" w:cs="宋体"/>
          <w:b/>
          <w:bCs/>
          <w:color w:val="000000"/>
          <w:kern w:val="0"/>
          <w:sz w:val="24"/>
        </w:rPr>
      </w:pPr>
      <w:r>
        <w:rPr>
          <w:rFonts w:ascii="宋体" w:hAnsi="宋体" w:cs="Arial"/>
          <w:b/>
          <w:i/>
          <w:iCs/>
          <w:caps/>
          <w:sz w:val="24"/>
        </w:rPr>
        <w:fldChar w:fldCharType="end"/>
      </w:r>
      <w:r>
        <w:rPr>
          <w:rFonts w:ascii="宋体" w:hAnsi="宋体" w:cs="宋体"/>
          <w:b/>
          <w:bCs/>
          <w:color w:val="000000"/>
          <w:kern w:val="0"/>
          <w:sz w:val="24"/>
        </w:rPr>
        <w:t>一、时间 </w:t>
      </w:r>
      <w:r>
        <w:rPr>
          <w:rFonts w:hint="eastAsia" w:ascii="宋体" w:hAnsi="宋体" w:cs="宋体"/>
          <w:b/>
          <w:bCs/>
          <w:color w:val="000000"/>
          <w:kern w:val="0"/>
          <w:sz w:val="24"/>
        </w:rPr>
        <w:t xml:space="preserve"> </w:t>
      </w:r>
      <w:r>
        <w:rPr>
          <w:rFonts w:ascii="宋体" w:hAnsi="宋体" w:cs="宋体"/>
          <w:b/>
          <w:bCs/>
          <w:color w:val="000000"/>
          <w:kern w:val="0"/>
          <w:sz w:val="24"/>
        </w:rPr>
        <w:t>20</w:t>
      </w:r>
      <w:r>
        <w:rPr>
          <w:rFonts w:hint="eastAsia" w:ascii="宋体" w:hAnsi="宋体" w:cs="宋体"/>
          <w:b/>
          <w:bCs/>
          <w:color w:val="000000"/>
          <w:kern w:val="0"/>
          <w:sz w:val="24"/>
        </w:rPr>
        <w:t>17</w:t>
      </w:r>
      <w:r>
        <w:rPr>
          <w:rFonts w:ascii="宋体" w:hAnsi="宋体" w:cs="宋体"/>
          <w:b/>
          <w:bCs/>
          <w:color w:val="000000"/>
          <w:kern w:val="0"/>
          <w:sz w:val="24"/>
        </w:rPr>
        <w:t>年</w:t>
      </w:r>
      <w:r>
        <w:rPr>
          <w:rFonts w:hint="eastAsia" w:ascii="宋体" w:hAnsi="宋体" w:cs="宋体"/>
          <w:b/>
          <w:bCs/>
          <w:color w:val="000000"/>
          <w:kern w:val="0"/>
          <w:sz w:val="24"/>
        </w:rPr>
        <w:t>4</w:t>
      </w:r>
      <w:r>
        <w:rPr>
          <w:rFonts w:ascii="宋体" w:hAnsi="宋体" w:cs="宋体"/>
          <w:b/>
          <w:bCs/>
          <w:color w:val="000000"/>
          <w:kern w:val="0"/>
          <w:sz w:val="24"/>
        </w:rPr>
        <w:t>月</w:t>
      </w:r>
      <w:r>
        <w:rPr>
          <w:rStyle w:val="17"/>
          <w:rFonts w:hint="eastAsia" w:ascii="宋体" w:hAnsi="宋体"/>
          <w:bCs w:val="0"/>
          <w:color w:val="000000"/>
          <w:sz w:val="24"/>
        </w:rPr>
        <w:t>20日－21</w:t>
      </w:r>
      <w:r>
        <w:rPr>
          <w:rStyle w:val="17"/>
          <w:rFonts w:ascii="宋体" w:hAnsi="宋体"/>
          <w:bCs w:val="0"/>
          <w:color w:val="000000"/>
          <w:sz w:val="24"/>
        </w:rPr>
        <w:t>日</w:t>
      </w:r>
      <w:r>
        <w:rPr>
          <w:rStyle w:val="17"/>
          <w:rFonts w:hint="eastAsia" w:ascii="宋体" w:hAnsi="宋体"/>
          <w:bCs w:val="0"/>
          <w:color w:val="000000"/>
          <w:sz w:val="24"/>
        </w:rPr>
        <w:t>，19</w:t>
      </w:r>
      <w:r>
        <w:rPr>
          <w:rStyle w:val="17"/>
          <w:rFonts w:ascii="宋体" w:hAnsi="宋体"/>
          <w:bCs w:val="0"/>
          <w:color w:val="000000"/>
          <w:sz w:val="24"/>
        </w:rPr>
        <w:t>日</w:t>
      </w:r>
      <w:r>
        <w:rPr>
          <w:rStyle w:val="17"/>
          <w:rFonts w:hint="eastAsia" w:ascii="宋体" w:hAnsi="宋体"/>
          <w:bCs w:val="0"/>
          <w:color w:val="000000"/>
          <w:sz w:val="24"/>
        </w:rPr>
        <w:t>全天</w:t>
      </w:r>
      <w:r>
        <w:rPr>
          <w:rStyle w:val="17"/>
          <w:rFonts w:ascii="宋体" w:hAnsi="宋体"/>
          <w:bCs w:val="0"/>
          <w:color w:val="000000"/>
          <w:sz w:val="24"/>
        </w:rPr>
        <w:t>报到</w:t>
      </w:r>
      <w:r>
        <w:rPr>
          <w:rStyle w:val="17"/>
          <w:rFonts w:hint="eastAsia" w:ascii="宋体" w:hAnsi="宋体"/>
          <w:bCs w:val="0"/>
          <w:color w:val="000000"/>
          <w:sz w:val="24"/>
        </w:rPr>
        <w:t>。</w:t>
      </w:r>
    </w:p>
    <w:p>
      <w:pPr>
        <w:shd w:val="clear" w:color="auto" w:fill="FFFFFF"/>
        <w:spacing w:line="440" w:lineRule="exact"/>
        <w:rPr>
          <w:rFonts w:hint="eastAsia" w:ascii="宋体" w:hAnsi="宋体" w:cs="宋体"/>
          <w:b/>
          <w:bCs/>
          <w:color w:val="000000"/>
          <w:kern w:val="0"/>
          <w:sz w:val="24"/>
        </w:rPr>
      </w:pPr>
      <w:r>
        <w:rPr>
          <w:rFonts w:ascii="宋体" w:hAnsi="宋体" w:cs="宋体"/>
          <w:b/>
          <w:bCs/>
          <w:color w:val="000000"/>
          <w:kern w:val="0"/>
          <w:sz w:val="24"/>
        </w:rPr>
        <w:t>二、地点 </w:t>
      </w:r>
      <w:r>
        <w:rPr>
          <w:rFonts w:hint="eastAsia" w:ascii="宋体" w:hAnsi="宋体" w:cs="宋体"/>
          <w:b/>
          <w:bCs/>
          <w:color w:val="000000"/>
          <w:kern w:val="0"/>
          <w:sz w:val="24"/>
        </w:rPr>
        <w:t>安徽·合肥</w:t>
      </w:r>
    </w:p>
    <w:p>
      <w:pPr>
        <w:spacing w:line="380" w:lineRule="exact"/>
        <w:rPr>
          <w:rFonts w:ascii="宋体" w:hAnsi="宋体"/>
          <w:b/>
          <w:sz w:val="24"/>
        </w:rPr>
      </w:pPr>
      <w:r>
        <w:rPr>
          <w:rFonts w:hint="eastAsia" w:ascii="宋体" w:hAnsi="宋体" w:cs="宋体"/>
          <w:b/>
          <w:bCs/>
          <w:kern w:val="0"/>
          <w:sz w:val="24"/>
        </w:rPr>
        <w:t>三</w:t>
      </w:r>
      <w:r>
        <w:rPr>
          <w:rFonts w:ascii="宋体" w:hAnsi="宋体" w:cs="宋体"/>
          <w:b/>
          <w:bCs/>
          <w:kern w:val="0"/>
          <w:sz w:val="24"/>
        </w:rPr>
        <w:t>、</w:t>
      </w:r>
      <w:r>
        <w:rPr>
          <w:rFonts w:ascii="宋体" w:hAnsi="宋体"/>
          <w:b/>
          <w:sz w:val="24"/>
        </w:rPr>
        <w:t>培训内容</w:t>
      </w:r>
    </w:p>
    <w:p>
      <w:pPr>
        <w:spacing w:line="380" w:lineRule="exact"/>
        <w:rPr>
          <w:rFonts w:hint="eastAsia" w:ascii="宋体" w:hAnsi="宋体"/>
          <w:b/>
          <w:sz w:val="24"/>
        </w:rPr>
      </w:pPr>
      <w:r>
        <w:rPr>
          <w:rFonts w:hint="eastAsia" w:ascii="宋体" w:hAnsi="宋体"/>
          <w:b/>
          <w:sz w:val="24"/>
        </w:rPr>
        <w:t>前言：</w:t>
      </w:r>
      <w:r>
        <w:rPr>
          <w:rFonts w:ascii="宋体" w:hAnsi="宋体"/>
          <w:b/>
          <w:sz w:val="24"/>
        </w:rPr>
        <w:t xml:space="preserve"> </w:t>
      </w:r>
    </w:p>
    <w:p>
      <w:pPr>
        <w:spacing w:line="380" w:lineRule="exact"/>
        <w:ind w:firstLine="480" w:firstLineChars="200"/>
        <w:rPr>
          <w:rFonts w:hint="eastAsia" w:ascii="宋体" w:hAnsi="宋体"/>
          <w:sz w:val="24"/>
        </w:rPr>
      </w:pPr>
      <w:r>
        <w:rPr>
          <w:rFonts w:hint="eastAsia" w:ascii="宋体" w:hAnsi="宋体"/>
          <w:sz w:val="24"/>
        </w:rPr>
        <w:t>1、“十三五</w:t>
      </w:r>
      <w:r>
        <w:rPr>
          <w:rFonts w:ascii="宋体" w:hAnsi="宋体"/>
          <w:sz w:val="24"/>
        </w:rPr>
        <w:t xml:space="preserve"> </w:t>
      </w:r>
      <w:r>
        <w:rPr>
          <w:rFonts w:hint="eastAsia" w:ascii="宋体" w:hAnsi="宋体"/>
          <w:sz w:val="24"/>
        </w:rPr>
        <w:t>”期间，优秀企业“供给侧结构性改革”的必要性；</w:t>
      </w:r>
    </w:p>
    <w:p>
      <w:pPr>
        <w:spacing w:line="380" w:lineRule="exact"/>
        <w:ind w:firstLine="480" w:firstLineChars="200"/>
        <w:rPr>
          <w:rFonts w:ascii="宋体" w:hAnsi="宋体"/>
          <w:sz w:val="24"/>
        </w:rPr>
      </w:pPr>
      <w:r>
        <w:rPr>
          <w:rFonts w:hint="eastAsia" w:ascii="宋体" w:hAnsi="宋体"/>
          <w:sz w:val="24"/>
        </w:rPr>
        <w:t>2、当今企业现场管理的“中国梦</w:t>
      </w:r>
      <w:r>
        <w:rPr>
          <w:rFonts w:ascii="宋体" w:hAnsi="宋体"/>
          <w:sz w:val="24"/>
        </w:rPr>
        <w:t>”，</w:t>
      </w:r>
      <w:r>
        <w:rPr>
          <w:rFonts w:hint="eastAsia" w:ascii="宋体" w:hAnsi="宋体"/>
          <w:sz w:val="24"/>
        </w:rPr>
        <w:t>--提升企业现场管理方式；</w:t>
      </w:r>
    </w:p>
    <w:p>
      <w:pPr>
        <w:spacing w:line="380" w:lineRule="exact"/>
        <w:ind w:firstLine="480" w:firstLineChars="200"/>
        <w:rPr>
          <w:rFonts w:hint="eastAsia" w:ascii="宋体" w:hAnsi="宋体"/>
          <w:sz w:val="24"/>
        </w:rPr>
      </w:pPr>
      <w:r>
        <w:rPr>
          <w:rFonts w:hint="eastAsia" w:ascii="宋体" w:hAnsi="宋体"/>
          <w:sz w:val="24"/>
        </w:rPr>
        <w:t>3、</w:t>
      </w:r>
      <w:r>
        <w:rPr>
          <w:rFonts w:ascii="宋体" w:hAnsi="宋体"/>
          <w:sz w:val="24"/>
        </w:rPr>
        <w:t>企业现场管理实务中的“做正确的事”与“正确的做事”；</w:t>
      </w:r>
    </w:p>
    <w:p>
      <w:pPr>
        <w:spacing w:line="380" w:lineRule="exact"/>
        <w:ind w:firstLine="480" w:firstLineChars="200"/>
        <w:rPr>
          <w:rFonts w:hint="eastAsia" w:ascii="宋体" w:hAnsi="宋体"/>
          <w:sz w:val="24"/>
        </w:rPr>
      </w:pPr>
      <w:r>
        <w:rPr>
          <w:rFonts w:hint="eastAsia" w:ascii="宋体" w:hAnsi="宋体"/>
          <w:sz w:val="24"/>
        </w:rPr>
        <w:t>4、何谓“企业现场创新</w:t>
      </w:r>
      <w:r>
        <w:rPr>
          <w:rFonts w:ascii="宋体" w:hAnsi="宋体"/>
          <w:sz w:val="24"/>
        </w:rPr>
        <w:t>6S</w:t>
      </w:r>
      <w:r>
        <w:rPr>
          <w:rFonts w:hint="eastAsia" w:ascii="宋体" w:hAnsi="宋体"/>
          <w:sz w:val="24"/>
        </w:rPr>
        <w:t>管理的5W2H要素分析”？</w:t>
      </w:r>
    </w:p>
    <w:p>
      <w:pPr>
        <w:spacing w:line="380" w:lineRule="exact"/>
        <w:rPr>
          <w:rFonts w:ascii="宋体" w:hAnsi="宋体"/>
          <w:b/>
          <w:sz w:val="24"/>
        </w:rPr>
      </w:pPr>
      <w:r>
        <w:rPr>
          <w:rFonts w:hint="eastAsia" w:ascii="宋体" w:hAnsi="宋体"/>
          <w:b/>
          <w:sz w:val="24"/>
        </w:rPr>
        <w:t>（一）企业“以产品为中心”时代，现场管理的定位！由“追求设备完好率”向“生产性服务业”转变。</w:t>
      </w:r>
    </w:p>
    <w:p>
      <w:pPr>
        <w:spacing w:line="380" w:lineRule="exact"/>
        <w:ind w:firstLine="480" w:firstLineChars="200"/>
        <w:rPr>
          <w:rFonts w:ascii="宋体" w:hAnsi="宋体"/>
          <w:sz w:val="24"/>
        </w:rPr>
      </w:pPr>
      <w:r>
        <w:rPr>
          <w:rFonts w:hint="eastAsia" w:ascii="宋体" w:hAnsi="宋体"/>
          <w:sz w:val="24"/>
        </w:rPr>
        <w:t>1、企业现场管理的发展历程；计划经济时代管理条例基本情况；当今时代“提升企业现场管理方式”的重要性；</w:t>
      </w:r>
    </w:p>
    <w:p>
      <w:pPr>
        <w:spacing w:line="380" w:lineRule="exact"/>
        <w:ind w:firstLine="480" w:firstLineChars="200"/>
        <w:rPr>
          <w:rFonts w:ascii="宋体" w:hAnsi="宋体"/>
          <w:sz w:val="24"/>
        </w:rPr>
      </w:pPr>
      <w:r>
        <w:rPr>
          <w:rFonts w:hint="eastAsia" w:ascii="宋体" w:hAnsi="宋体"/>
          <w:sz w:val="24"/>
        </w:rPr>
        <w:t>2、企业现场创新管理要“为我国企业的发展提供强有力的基础保障”</w:t>
      </w:r>
    </w:p>
    <w:p>
      <w:pPr>
        <w:spacing w:line="380" w:lineRule="exact"/>
        <w:ind w:firstLine="480" w:firstLineChars="200"/>
        <w:rPr>
          <w:rFonts w:ascii="宋体" w:hAnsi="宋体"/>
          <w:sz w:val="24"/>
        </w:rPr>
      </w:pPr>
      <w:r>
        <w:rPr>
          <w:rFonts w:hint="eastAsia" w:ascii="宋体" w:hAnsi="宋体"/>
          <w:sz w:val="24"/>
        </w:rPr>
        <w:t>（1）为企业的产品服务；</w:t>
      </w:r>
    </w:p>
    <w:p>
      <w:pPr>
        <w:spacing w:line="380" w:lineRule="exact"/>
        <w:ind w:firstLine="480" w:firstLineChars="200"/>
        <w:rPr>
          <w:rFonts w:ascii="宋体" w:hAnsi="宋体"/>
          <w:sz w:val="24"/>
        </w:rPr>
      </w:pPr>
      <w:r>
        <w:rPr>
          <w:rFonts w:hint="eastAsia" w:ascii="宋体" w:hAnsi="宋体"/>
          <w:sz w:val="24"/>
        </w:rPr>
        <w:t>（2）要使企业用户满意；</w:t>
      </w:r>
    </w:p>
    <w:p>
      <w:pPr>
        <w:spacing w:line="380" w:lineRule="exact"/>
        <w:ind w:firstLine="480" w:firstLineChars="200"/>
        <w:rPr>
          <w:rFonts w:hint="eastAsia" w:ascii="宋体" w:hAnsi="宋体"/>
          <w:sz w:val="24"/>
        </w:rPr>
      </w:pPr>
      <w:r>
        <w:rPr>
          <w:rFonts w:hint="eastAsia" w:ascii="宋体" w:hAnsi="宋体"/>
          <w:sz w:val="24"/>
        </w:rPr>
        <w:t>（3）使企业价值最大化。</w:t>
      </w:r>
    </w:p>
    <w:p>
      <w:pPr>
        <w:spacing w:line="380" w:lineRule="exact"/>
        <w:rPr>
          <w:rFonts w:hint="eastAsia" w:ascii="宋体" w:hAnsi="宋体"/>
          <w:b/>
          <w:sz w:val="24"/>
        </w:rPr>
      </w:pPr>
      <w:r>
        <w:rPr>
          <w:rFonts w:hint="eastAsia" w:ascii="宋体" w:hAnsi="宋体"/>
          <w:b/>
          <w:sz w:val="24"/>
        </w:rPr>
        <w:t>（二）推进现场创新6S管理</w:t>
      </w:r>
      <w:r>
        <w:rPr>
          <w:rFonts w:ascii="宋体" w:hAnsi="宋体"/>
          <w:b/>
          <w:sz w:val="24"/>
        </w:rPr>
        <w:t>，</w:t>
      </w:r>
      <w:r>
        <w:rPr>
          <w:rFonts w:hint="eastAsia" w:ascii="宋体" w:hAnsi="宋体"/>
          <w:b/>
          <w:sz w:val="24"/>
        </w:rPr>
        <w:t xml:space="preserve">针对现场管理实务的四个步骤： </w:t>
      </w:r>
    </w:p>
    <w:p>
      <w:pPr>
        <w:spacing w:line="380" w:lineRule="exact"/>
        <w:ind w:firstLine="480" w:firstLineChars="200"/>
        <w:rPr>
          <w:rFonts w:ascii="宋体" w:hAnsi="宋体"/>
          <w:sz w:val="24"/>
        </w:rPr>
      </w:pPr>
      <w:r>
        <w:rPr>
          <w:rFonts w:hint="eastAsia" w:ascii="宋体" w:hAnsi="宋体"/>
          <w:sz w:val="24"/>
        </w:rPr>
        <w:t>1、第一步：需要6S，但不仅仅就是搞6S！</w:t>
      </w:r>
      <w:r>
        <w:rPr>
          <w:rFonts w:ascii="宋体" w:hAnsi="宋体"/>
          <w:sz w:val="24"/>
        </w:rPr>
        <w:t xml:space="preserve"> </w:t>
      </w:r>
    </w:p>
    <w:p>
      <w:pPr>
        <w:spacing w:line="380" w:lineRule="exact"/>
        <w:ind w:firstLine="480" w:firstLineChars="200"/>
        <w:rPr>
          <w:rFonts w:hint="eastAsia" w:ascii="宋体" w:hAnsi="宋体"/>
          <w:sz w:val="24"/>
        </w:rPr>
      </w:pPr>
      <w:r>
        <w:rPr>
          <w:rFonts w:hint="eastAsia" w:ascii="宋体" w:hAnsi="宋体"/>
          <w:sz w:val="24"/>
        </w:rPr>
        <w:t>（</w:t>
      </w:r>
      <w:r>
        <w:rPr>
          <w:rFonts w:ascii="宋体" w:hAnsi="宋体"/>
          <w:sz w:val="24"/>
        </w:rPr>
        <w:t>1</w:t>
      </w:r>
      <w:r>
        <w:rPr>
          <w:rFonts w:hint="eastAsia" w:ascii="宋体" w:hAnsi="宋体"/>
          <w:sz w:val="24"/>
        </w:rPr>
        <w:t>）6</w:t>
      </w:r>
      <w:r>
        <w:rPr>
          <w:rFonts w:ascii="宋体" w:hAnsi="宋体"/>
          <w:sz w:val="24"/>
        </w:rPr>
        <w:t>S的含义</w:t>
      </w:r>
      <w:r>
        <w:rPr>
          <w:rFonts w:hint="eastAsia" w:ascii="宋体" w:hAnsi="宋体"/>
          <w:sz w:val="24"/>
        </w:rPr>
        <w:t>、为什么要开展6</w:t>
      </w:r>
      <w:r>
        <w:rPr>
          <w:rFonts w:ascii="宋体" w:hAnsi="宋体"/>
          <w:sz w:val="24"/>
        </w:rPr>
        <w:t>S</w:t>
      </w:r>
      <w:r>
        <w:rPr>
          <w:rFonts w:hint="eastAsia" w:ascii="宋体" w:hAnsi="宋体"/>
          <w:sz w:val="24"/>
        </w:rPr>
        <w:t>、创新6</w:t>
      </w:r>
      <w:r>
        <w:rPr>
          <w:rFonts w:ascii="宋体" w:hAnsi="宋体"/>
          <w:sz w:val="24"/>
        </w:rPr>
        <w:t>S活动及</w:t>
      </w:r>
      <w:r>
        <w:rPr>
          <w:rFonts w:hint="eastAsia" w:ascii="宋体" w:hAnsi="宋体"/>
          <w:sz w:val="24"/>
        </w:rPr>
        <w:t>其</w:t>
      </w:r>
      <w:r>
        <w:rPr>
          <w:rFonts w:ascii="宋体" w:hAnsi="宋体"/>
          <w:sz w:val="24"/>
        </w:rPr>
        <w:t>实施</w:t>
      </w:r>
      <w:r>
        <w:rPr>
          <w:rFonts w:hint="eastAsia" w:ascii="宋体" w:hAnsi="宋体"/>
          <w:sz w:val="24"/>
        </w:rPr>
        <w:t>要点</w:t>
      </w:r>
      <w:r>
        <w:rPr>
          <w:rFonts w:ascii="宋体" w:hAnsi="宋体"/>
          <w:sz w:val="24"/>
        </w:rPr>
        <w:t>？</w:t>
      </w:r>
      <w:r>
        <w:rPr>
          <w:rFonts w:hint="eastAsia" w:ascii="宋体" w:hAnsi="宋体"/>
          <w:sz w:val="24"/>
        </w:rPr>
        <w:t xml:space="preserve"> </w:t>
      </w:r>
    </w:p>
    <w:p>
      <w:pPr>
        <w:spacing w:line="380" w:lineRule="exact"/>
        <w:ind w:firstLine="480" w:firstLineChars="200"/>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）实施6</w:t>
      </w:r>
      <w:r>
        <w:rPr>
          <w:rFonts w:ascii="宋体" w:hAnsi="宋体"/>
          <w:sz w:val="24"/>
        </w:rPr>
        <w:t>S</w:t>
      </w:r>
      <w:r>
        <w:rPr>
          <w:rFonts w:hint="eastAsia" w:ascii="宋体" w:hAnsi="宋体"/>
          <w:sz w:val="24"/>
        </w:rPr>
        <w:t>实质</w:t>
      </w:r>
      <w:r>
        <w:rPr>
          <w:rFonts w:ascii="宋体" w:hAnsi="宋体"/>
          <w:sz w:val="24"/>
        </w:rPr>
        <w:t>是</w:t>
      </w:r>
      <w:r>
        <w:rPr>
          <w:rFonts w:hint="eastAsia" w:ascii="宋体" w:hAnsi="宋体"/>
          <w:sz w:val="24"/>
        </w:rPr>
        <w:t xml:space="preserve">：创造一个优美的作业环境和养成一个良好的行为习惯； </w:t>
      </w:r>
    </w:p>
    <w:p>
      <w:pPr>
        <w:spacing w:line="380" w:lineRule="exact"/>
        <w:ind w:firstLine="480" w:firstLineChars="200"/>
        <w:rPr>
          <w:rFonts w:hint="eastAsia" w:ascii="宋体" w:hAnsi="宋体"/>
          <w:sz w:val="24"/>
        </w:rPr>
      </w:pP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“定置管理”的含义</w:t>
      </w:r>
      <w:r>
        <w:rPr>
          <w:rFonts w:hint="eastAsia" w:ascii="宋体" w:hAnsi="宋体"/>
          <w:sz w:val="24"/>
        </w:rPr>
        <w:t>及现场创新6</w:t>
      </w:r>
      <w:r>
        <w:rPr>
          <w:rFonts w:ascii="宋体" w:hAnsi="宋体"/>
          <w:sz w:val="24"/>
        </w:rPr>
        <w:t>S的开展方法及其评</w:t>
      </w:r>
      <w:r>
        <w:rPr>
          <w:rFonts w:hint="eastAsia" w:ascii="宋体" w:hAnsi="宋体"/>
          <w:sz w:val="24"/>
        </w:rPr>
        <w:t>价的</w:t>
      </w:r>
      <w:r>
        <w:rPr>
          <w:rFonts w:ascii="宋体" w:hAnsi="宋体"/>
          <w:sz w:val="24"/>
        </w:rPr>
        <w:t>方法</w:t>
      </w:r>
      <w:r>
        <w:rPr>
          <w:rFonts w:hint="eastAsia" w:ascii="宋体" w:hAnsi="宋体"/>
          <w:sz w:val="24"/>
        </w:rPr>
        <w:t>；</w:t>
      </w:r>
    </w:p>
    <w:p>
      <w:pPr>
        <w:spacing w:line="380" w:lineRule="exact"/>
        <w:ind w:firstLine="480" w:firstLineChars="200"/>
        <w:rPr>
          <w:rFonts w:hint="eastAsia" w:ascii="宋体" w:hAnsi="宋体"/>
          <w:sz w:val="24"/>
        </w:rPr>
      </w:pPr>
      <w:r>
        <w:rPr>
          <w:rFonts w:hint="eastAsia" w:ascii="宋体" w:hAnsi="宋体"/>
          <w:sz w:val="24"/>
        </w:rPr>
        <w:t>（4）</w:t>
      </w:r>
      <w:r>
        <w:rPr>
          <w:rFonts w:ascii="宋体" w:hAnsi="宋体"/>
          <w:sz w:val="24"/>
        </w:rPr>
        <w:t>现场互动：改变现场面貌的步骤</w:t>
      </w:r>
      <w:r>
        <w:rPr>
          <w:rFonts w:hint="eastAsia" w:ascii="宋体" w:hAnsi="宋体"/>
          <w:sz w:val="24"/>
        </w:rPr>
        <w:t>，</w:t>
      </w:r>
      <w:r>
        <w:rPr>
          <w:rFonts w:ascii="宋体" w:hAnsi="宋体"/>
          <w:sz w:val="24"/>
        </w:rPr>
        <w:t>企业推进现场创新</w:t>
      </w:r>
      <w:r>
        <w:rPr>
          <w:rFonts w:hint="eastAsia" w:ascii="宋体" w:hAnsi="宋体"/>
          <w:sz w:val="24"/>
        </w:rPr>
        <w:t>6</w:t>
      </w:r>
      <w:r>
        <w:rPr>
          <w:rFonts w:ascii="宋体" w:hAnsi="宋体"/>
          <w:sz w:val="24"/>
        </w:rPr>
        <w:t>S的案例介绍</w:t>
      </w:r>
      <w:r>
        <w:rPr>
          <w:rFonts w:hint="eastAsia" w:ascii="宋体" w:hAnsi="宋体"/>
          <w:sz w:val="24"/>
        </w:rPr>
        <w:t>。</w:t>
      </w:r>
    </w:p>
    <w:p>
      <w:pPr>
        <w:spacing w:line="380" w:lineRule="exact"/>
        <w:ind w:firstLine="480" w:firstLineChars="200"/>
        <w:rPr>
          <w:rFonts w:hint="eastAsia" w:ascii="宋体" w:hAnsi="宋体"/>
          <w:sz w:val="24"/>
        </w:rPr>
      </w:pPr>
      <w:r>
        <w:rPr>
          <w:rFonts w:hint="eastAsia" w:ascii="宋体" w:hAnsi="宋体"/>
          <w:sz w:val="24"/>
        </w:rPr>
        <w:t>2、第二步：现场创新6S管理</w:t>
      </w:r>
      <w:r>
        <w:rPr>
          <w:rFonts w:ascii="宋体" w:hAnsi="宋体"/>
          <w:sz w:val="24"/>
        </w:rPr>
        <w:t>前提</w:t>
      </w:r>
      <w:r>
        <w:rPr>
          <w:rFonts w:hint="eastAsia" w:ascii="宋体" w:hAnsi="宋体"/>
          <w:sz w:val="24"/>
        </w:rPr>
        <w:t>是，</w:t>
      </w:r>
      <w:r>
        <w:rPr>
          <w:rFonts w:ascii="宋体" w:hAnsi="宋体"/>
          <w:sz w:val="24"/>
        </w:rPr>
        <w:t>必须排除拦路虎</w:t>
      </w:r>
      <w:r>
        <w:rPr>
          <w:rFonts w:hint="eastAsia" w:ascii="宋体" w:hAnsi="宋体"/>
          <w:sz w:val="24"/>
        </w:rPr>
        <w:t>和消除</w:t>
      </w:r>
      <w:r>
        <w:rPr>
          <w:rFonts w:ascii="宋体" w:hAnsi="宋体"/>
          <w:sz w:val="24"/>
        </w:rPr>
        <w:t>污染源</w:t>
      </w:r>
      <w:r>
        <w:rPr>
          <w:rFonts w:hint="eastAsia" w:ascii="宋体" w:hAnsi="宋体"/>
          <w:sz w:val="24"/>
        </w:rPr>
        <w:t>！</w:t>
      </w:r>
    </w:p>
    <w:p>
      <w:pPr>
        <w:spacing w:line="380" w:lineRule="exact"/>
        <w:ind w:firstLine="480" w:firstLineChars="200"/>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）产品作业拦路虎</w:t>
      </w:r>
      <w:r>
        <w:rPr>
          <w:rFonts w:ascii="宋体" w:hAnsi="宋体"/>
          <w:sz w:val="24"/>
        </w:rPr>
        <w:t xml:space="preserve">的危害性及污染源的源头寻找； </w:t>
      </w:r>
    </w:p>
    <w:p>
      <w:pPr>
        <w:spacing w:line="380" w:lineRule="exact"/>
        <w:ind w:firstLine="480" w:firstLineChars="200"/>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）产品作业</w:t>
      </w:r>
      <w:r>
        <w:rPr>
          <w:rFonts w:ascii="宋体" w:hAnsi="宋体"/>
          <w:sz w:val="24"/>
        </w:rPr>
        <w:t>污染源的排除和企业实施案例与课间练习</w:t>
      </w:r>
      <w:r>
        <w:rPr>
          <w:rFonts w:hint="eastAsia" w:ascii="宋体" w:hAnsi="宋体"/>
          <w:sz w:val="24"/>
        </w:rPr>
        <w:t>；</w:t>
      </w:r>
    </w:p>
    <w:p>
      <w:pPr>
        <w:spacing w:line="380" w:lineRule="exact"/>
        <w:ind w:firstLine="480" w:firstLineChars="200"/>
        <w:rPr>
          <w:rFonts w:hint="eastAsia" w:ascii="宋体" w:hAnsi="宋体"/>
          <w:sz w:val="24"/>
        </w:rPr>
      </w:pPr>
      <w:r>
        <w:rPr>
          <w:rFonts w:hint="eastAsia" w:ascii="宋体" w:hAnsi="宋体"/>
          <w:sz w:val="24"/>
        </w:rPr>
        <w:t>（</w:t>
      </w:r>
      <w:r>
        <w:rPr>
          <w:rFonts w:ascii="宋体" w:hAnsi="宋体"/>
          <w:sz w:val="24"/>
        </w:rPr>
        <w:t>3</w:t>
      </w:r>
      <w:r>
        <w:rPr>
          <w:rFonts w:hint="eastAsia" w:ascii="宋体" w:hAnsi="宋体"/>
          <w:sz w:val="24"/>
        </w:rPr>
        <w:t>）产品作业拦路虎</w:t>
      </w:r>
      <w:r>
        <w:rPr>
          <w:rFonts w:ascii="宋体" w:hAnsi="宋体"/>
          <w:sz w:val="24"/>
        </w:rPr>
        <w:t>的分析方法</w:t>
      </w:r>
      <w:r>
        <w:rPr>
          <w:rFonts w:hint="eastAsia" w:ascii="宋体" w:hAnsi="宋体"/>
          <w:sz w:val="24"/>
        </w:rPr>
        <w:t>；</w:t>
      </w:r>
    </w:p>
    <w:p>
      <w:pPr>
        <w:spacing w:line="380" w:lineRule="exact"/>
        <w:ind w:firstLine="960" w:firstLineChars="400"/>
        <w:rPr>
          <w:rFonts w:hint="eastAsia" w:ascii="宋体" w:hAnsi="宋体"/>
          <w:sz w:val="24"/>
        </w:rPr>
      </w:pPr>
      <w:r>
        <w:rPr>
          <w:rFonts w:hint="eastAsia" w:ascii="宋体" w:hAnsi="宋体"/>
          <w:sz w:val="24"/>
        </w:rPr>
        <w:t>1）</w:t>
      </w:r>
      <w:r>
        <w:rPr>
          <w:rFonts w:ascii="宋体" w:hAnsi="宋体"/>
          <w:sz w:val="24"/>
        </w:rPr>
        <w:t>故障模式与影响分析(FMEA)的方法</w:t>
      </w:r>
      <w:r>
        <w:rPr>
          <w:rFonts w:hint="eastAsia" w:ascii="宋体" w:hAnsi="宋体"/>
          <w:sz w:val="24"/>
        </w:rPr>
        <w:t>；</w:t>
      </w:r>
    </w:p>
    <w:p>
      <w:pPr>
        <w:spacing w:line="380" w:lineRule="exact"/>
        <w:ind w:firstLine="960" w:firstLineChars="400"/>
        <w:rPr>
          <w:rFonts w:hint="eastAsia" w:ascii="宋体" w:hAnsi="宋体"/>
          <w:sz w:val="24"/>
        </w:rPr>
      </w:pPr>
      <w:r>
        <w:rPr>
          <w:rFonts w:hint="eastAsia" w:ascii="宋体" w:hAnsi="宋体"/>
          <w:sz w:val="24"/>
        </w:rPr>
        <w:t>2）</w:t>
      </w:r>
      <w:r>
        <w:rPr>
          <w:rFonts w:ascii="宋体" w:hAnsi="宋体"/>
          <w:sz w:val="24"/>
        </w:rPr>
        <w:t>故障树（FTA）的分析方法</w:t>
      </w:r>
      <w:r>
        <w:rPr>
          <w:rFonts w:hint="eastAsia" w:ascii="宋体" w:hAnsi="宋体"/>
          <w:sz w:val="24"/>
        </w:rPr>
        <w:t>；</w:t>
      </w:r>
    </w:p>
    <w:p>
      <w:pPr>
        <w:spacing w:line="380" w:lineRule="exact"/>
        <w:ind w:firstLine="960" w:firstLineChars="400"/>
        <w:rPr>
          <w:rFonts w:hint="eastAsia" w:ascii="宋体" w:hAnsi="宋体"/>
          <w:sz w:val="24"/>
        </w:rPr>
      </w:pPr>
      <w:r>
        <w:rPr>
          <w:rFonts w:hint="eastAsia" w:ascii="宋体" w:hAnsi="宋体"/>
          <w:sz w:val="24"/>
        </w:rPr>
        <w:t>3）</w:t>
      </w:r>
      <w:r>
        <w:rPr>
          <w:rFonts w:ascii="宋体" w:hAnsi="宋体"/>
          <w:sz w:val="24"/>
        </w:rPr>
        <w:t>企业运行过程中常用的工具</w:t>
      </w:r>
      <w:r>
        <w:rPr>
          <w:rFonts w:hint="eastAsia" w:ascii="宋体" w:hAnsi="宋体"/>
          <w:sz w:val="24"/>
        </w:rPr>
        <w:t>与方法。</w:t>
      </w:r>
    </w:p>
    <w:p>
      <w:pPr>
        <w:spacing w:line="380" w:lineRule="exact"/>
        <w:ind w:firstLine="480" w:firstLineChars="200"/>
        <w:rPr>
          <w:rFonts w:hint="eastAsia" w:ascii="宋体" w:hAnsi="宋体"/>
          <w:sz w:val="24"/>
        </w:rPr>
      </w:pPr>
      <w:r>
        <w:rPr>
          <w:rFonts w:hint="eastAsia" w:ascii="宋体" w:hAnsi="宋体"/>
          <w:sz w:val="24"/>
        </w:rPr>
        <w:t>3、第三步：必须制作现场创新6S管理的清扫、润滑和日常点检的标准：</w:t>
      </w:r>
    </w:p>
    <w:p>
      <w:pPr>
        <w:spacing w:line="380" w:lineRule="exact"/>
        <w:ind w:firstLine="480" w:firstLineChars="200"/>
        <w:rPr>
          <w:rFonts w:hint="eastAsia" w:ascii="宋体" w:hAnsi="宋体"/>
          <w:sz w:val="24"/>
        </w:rPr>
      </w:pPr>
      <w:r>
        <w:rPr>
          <w:rFonts w:hint="eastAsia" w:ascii="宋体" w:hAnsi="宋体"/>
          <w:sz w:val="24"/>
        </w:rPr>
        <w:t>（1）如何确定现场创新6S管理的清扫、润滑和日常点检的部位和项目？</w:t>
      </w:r>
    </w:p>
    <w:p>
      <w:pPr>
        <w:spacing w:line="380" w:lineRule="exact"/>
        <w:ind w:firstLine="480" w:firstLineChars="200"/>
        <w:rPr>
          <w:rFonts w:hint="eastAsia" w:ascii="宋体" w:hAnsi="宋体"/>
          <w:sz w:val="24"/>
        </w:rPr>
      </w:pPr>
      <w:r>
        <w:rPr>
          <w:rFonts w:hint="eastAsia" w:ascii="宋体" w:hAnsi="宋体"/>
          <w:sz w:val="24"/>
        </w:rPr>
        <w:t>（2）如何确定现场创新6S管理清扫的标准？</w:t>
      </w:r>
    </w:p>
    <w:p>
      <w:pPr>
        <w:spacing w:line="380" w:lineRule="exact"/>
        <w:ind w:firstLine="480" w:firstLineChars="200"/>
        <w:rPr>
          <w:rFonts w:hint="eastAsia" w:ascii="宋体" w:hAnsi="宋体"/>
          <w:sz w:val="24"/>
        </w:rPr>
      </w:pPr>
      <w:r>
        <w:rPr>
          <w:rFonts w:hint="eastAsia" w:ascii="宋体" w:hAnsi="宋体"/>
          <w:sz w:val="24"/>
        </w:rPr>
        <w:t>（3）如何确定现场创新6S管理不同部位的润滑标准？</w:t>
      </w:r>
    </w:p>
    <w:p>
      <w:pPr>
        <w:spacing w:line="380" w:lineRule="exact"/>
        <w:ind w:firstLine="480" w:firstLineChars="200"/>
        <w:rPr>
          <w:rFonts w:hint="eastAsia" w:ascii="宋体" w:hAnsi="宋体"/>
          <w:sz w:val="24"/>
        </w:rPr>
      </w:pPr>
      <w:r>
        <w:rPr>
          <w:rFonts w:hint="eastAsia" w:ascii="宋体" w:hAnsi="宋体"/>
          <w:sz w:val="24"/>
        </w:rPr>
        <w:t>（4）如何确定现场创新6S管理不同部位的日常点检标准？</w:t>
      </w:r>
    </w:p>
    <w:p>
      <w:pPr>
        <w:spacing w:line="380" w:lineRule="exact"/>
        <w:ind w:firstLine="480" w:firstLineChars="200"/>
        <w:rPr>
          <w:rFonts w:hint="eastAsia" w:ascii="宋体" w:hAnsi="宋体"/>
          <w:sz w:val="24"/>
        </w:rPr>
      </w:pPr>
      <w:r>
        <w:rPr>
          <w:rFonts w:hint="eastAsia" w:ascii="宋体" w:hAnsi="宋体"/>
          <w:sz w:val="24"/>
        </w:rPr>
        <w:t>4、第四步：如何实施现场创新6S管理的“总点检”？</w:t>
      </w:r>
    </w:p>
    <w:p>
      <w:pPr>
        <w:spacing w:line="380" w:lineRule="exact"/>
        <w:ind w:firstLine="480" w:firstLineChars="200"/>
        <w:rPr>
          <w:rFonts w:hint="eastAsia" w:ascii="宋体" w:hAnsi="宋体"/>
          <w:sz w:val="24"/>
        </w:rPr>
      </w:pPr>
      <w:r>
        <w:rPr>
          <w:rFonts w:hint="eastAsia" w:ascii="宋体" w:hAnsi="宋体"/>
          <w:sz w:val="24"/>
        </w:rPr>
        <w:t>（1）产品作业系统的组成及其崩溃的概念；</w:t>
      </w:r>
    </w:p>
    <w:p>
      <w:pPr>
        <w:spacing w:line="380" w:lineRule="exact"/>
        <w:ind w:firstLine="480" w:firstLineChars="200"/>
        <w:rPr>
          <w:rFonts w:hint="eastAsia" w:ascii="宋体" w:hAnsi="宋体"/>
          <w:sz w:val="24"/>
        </w:rPr>
      </w:pPr>
      <w:r>
        <w:rPr>
          <w:rFonts w:hint="eastAsia" w:ascii="宋体" w:hAnsi="宋体"/>
          <w:sz w:val="24"/>
        </w:rPr>
        <w:t>（2）现场创新6S管理要从故障统计入手！</w:t>
      </w:r>
    </w:p>
    <w:p>
      <w:pPr>
        <w:spacing w:line="380" w:lineRule="exact"/>
        <w:ind w:firstLine="480" w:firstLineChars="200"/>
        <w:rPr>
          <w:rFonts w:hint="eastAsia" w:ascii="宋体" w:hAnsi="宋体"/>
          <w:sz w:val="24"/>
        </w:rPr>
      </w:pPr>
      <w:r>
        <w:rPr>
          <w:rFonts w:hint="eastAsia" w:ascii="宋体" w:hAnsi="宋体"/>
          <w:sz w:val="24"/>
        </w:rPr>
        <w:t>（3）单体独立设备的架构及功能部分的组成；</w:t>
      </w:r>
    </w:p>
    <w:p>
      <w:pPr>
        <w:spacing w:line="380" w:lineRule="exact"/>
        <w:ind w:firstLine="480" w:firstLineChars="200"/>
        <w:rPr>
          <w:rFonts w:hint="eastAsia" w:ascii="宋体" w:hAnsi="宋体"/>
          <w:sz w:val="24"/>
        </w:rPr>
      </w:pPr>
      <w:r>
        <w:rPr>
          <w:rFonts w:hint="eastAsia" w:ascii="宋体" w:hAnsi="宋体"/>
          <w:sz w:val="24"/>
        </w:rPr>
        <w:t>（4）动力部分、传动部分、执行机构、连接机构的“总点检”；</w:t>
      </w:r>
    </w:p>
    <w:p>
      <w:pPr>
        <w:spacing w:line="380" w:lineRule="exact"/>
        <w:ind w:firstLine="480" w:firstLineChars="200"/>
        <w:rPr>
          <w:rFonts w:hint="eastAsia" w:ascii="宋体" w:hAnsi="宋体"/>
          <w:sz w:val="24"/>
        </w:rPr>
      </w:pPr>
      <w:r>
        <w:rPr>
          <w:rFonts w:hint="eastAsia" w:ascii="宋体" w:hAnsi="宋体"/>
          <w:sz w:val="24"/>
        </w:rPr>
        <w:t>（5）润滑系统、电气控制、仪器仪表、其他部分的“总点检”。</w:t>
      </w:r>
    </w:p>
    <w:p>
      <w:pPr>
        <w:spacing w:line="380" w:lineRule="exact"/>
        <w:rPr>
          <w:rFonts w:hint="eastAsia" w:ascii="宋体" w:hAnsi="宋体"/>
          <w:b/>
          <w:sz w:val="24"/>
        </w:rPr>
      </w:pPr>
      <w:r>
        <w:rPr>
          <w:rFonts w:hint="eastAsia" w:ascii="宋体" w:hAnsi="宋体"/>
          <w:b/>
          <w:sz w:val="24"/>
        </w:rPr>
        <w:t>（三）进入十三五期间，什么是优秀企业现场创新6S管理的领导作用？</w:t>
      </w:r>
    </w:p>
    <w:p>
      <w:pPr>
        <w:spacing w:line="380" w:lineRule="exact"/>
        <w:ind w:firstLine="480" w:firstLineChars="200"/>
        <w:rPr>
          <w:rFonts w:hint="eastAsia" w:ascii="宋体" w:hAnsi="宋体"/>
          <w:sz w:val="24"/>
        </w:rPr>
      </w:pPr>
      <w:r>
        <w:rPr>
          <w:rFonts w:hint="eastAsia" w:ascii="宋体" w:hAnsi="宋体"/>
          <w:sz w:val="24"/>
        </w:rPr>
        <w:t>1、进入社会主义市场经济环境，企业各级领导的职责是什么？</w:t>
      </w:r>
    </w:p>
    <w:p>
      <w:pPr>
        <w:spacing w:line="380" w:lineRule="exact"/>
        <w:ind w:firstLine="480" w:firstLineChars="200"/>
        <w:rPr>
          <w:rFonts w:hint="eastAsia" w:ascii="宋体" w:hAnsi="宋体"/>
          <w:sz w:val="24"/>
        </w:rPr>
      </w:pPr>
      <w:r>
        <w:rPr>
          <w:rFonts w:hint="eastAsia" w:ascii="宋体" w:hAnsi="宋体"/>
          <w:sz w:val="24"/>
        </w:rPr>
        <w:t>2、企业各级领导：要改变“以我为中心”，指导员工，完成作业的过程！</w:t>
      </w:r>
    </w:p>
    <w:p>
      <w:pPr>
        <w:spacing w:line="380" w:lineRule="exact"/>
        <w:ind w:firstLine="480" w:firstLineChars="200"/>
        <w:rPr>
          <w:rFonts w:hint="eastAsia" w:ascii="宋体" w:hAnsi="宋体"/>
          <w:sz w:val="24"/>
        </w:rPr>
      </w:pPr>
      <w:r>
        <w:rPr>
          <w:rFonts w:hint="eastAsia" w:ascii="宋体" w:hAnsi="宋体"/>
          <w:sz w:val="24"/>
        </w:rPr>
        <w:t>3、企业各级领导：要建立“以产品为中心”，考核员工，完成作业的结果！</w:t>
      </w:r>
    </w:p>
    <w:p>
      <w:pPr>
        <w:spacing w:line="380" w:lineRule="exact"/>
        <w:ind w:firstLine="480" w:firstLineChars="200"/>
        <w:rPr>
          <w:rFonts w:hint="eastAsia" w:ascii="宋体" w:hAnsi="宋体"/>
          <w:sz w:val="24"/>
        </w:rPr>
      </w:pPr>
      <w:r>
        <w:rPr>
          <w:rFonts w:hint="eastAsia" w:ascii="宋体" w:hAnsi="宋体"/>
          <w:sz w:val="24"/>
        </w:rPr>
        <w:t>4、员工以企业阶段任务为基准、以服务于产品为核心、以用户满意为标准及用创造价值最大化为目标，彻底实施现场创新6S管理的自主管理。</w:t>
      </w:r>
    </w:p>
    <w:p>
      <w:pPr>
        <w:spacing w:line="380" w:lineRule="exact"/>
        <w:rPr>
          <w:rFonts w:ascii="宋体" w:hAnsi="宋体"/>
          <w:b/>
          <w:sz w:val="24"/>
        </w:rPr>
      </w:pPr>
      <w:r>
        <w:rPr>
          <w:rFonts w:hint="eastAsia" w:ascii="宋体" w:hAnsi="宋体"/>
          <w:b/>
          <w:sz w:val="24"/>
        </w:rPr>
        <w:t>（四）企业</w:t>
      </w:r>
      <w:r>
        <w:rPr>
          <w:rFonts w:ascii="宋体" w:hAnsi="宋体"/>
          <w:b/>
          <w:sz w:val="24"/>
        </w:rPr>
        <w:t>推进</w:t>
      </w:r>
      <w:r>
        <w:rPr>
          <w:rFonts w:hint="eastAsia" w:ascii="宋体" w:hAnsi="宋体"/>
          <w:b/>
          <w:sz w:val="24"/>
        </w:rPr>
        <w:t>现场创新6S管理的工具和方法：</w:t>
      </w:r>
    </w:p>
    <w:p>
      <w:pPr>
        <w:spacing w:line="380" w:lineRule="exact"/>
        <w:ind w:firstLine="480" w:firstLineChars="200"/>
        <w:rPr>
          <w:rFonts w:hint="eastAsia" w:ascii="宋体" w:hAnsi="宋体"/>
          <w:sz w:val="24"/>
        </w:rPr>
      </w:pPr>
      <w:r>
        <w:rPr>
          <w:rFonts w:ascii="宋体" w:hAnsi="宋体"/>
          <w:sz w:val="24"/>
        </w:rPr>
        <w:t>1</w:t>
      </w:r>
      <w:r>
        <w:rPr>
          <w:rFonts w:hint="eastAsia" w:ascii="宋体" w:hAnsi="宋体"/>
          <w:sz w:val="24"/>
        </w:rPr>
        <w:t>、</w:t>
      </w:r>
      <w:r>
        <w:rPr>
          <w:rFonts w:ascii="宋体" w:hAnsi="宋体"/>
          <w:sz w:val="24"/>
        </w:rPr>
        <w:t>改善（KAIZEN）对</w:t>
      </w:r>
      <w:r>
        <w:rPr>
          <w:rFonts w:hint="eastAsia" w:ascii="宋体" w:hAnsi="宋体"/>
          <w:sz w:val="24"/>
        </w:rPr>
        <w:t>现场创新6S管理</w:t>
      </w:r>
      <w:r>
        <w:rPr>
          <w:rFonts w:ascii="宋体" w:hAnsi="宋体"/>
          <w:sz w:val="24"/>
        </w:rPr>
        <w:t>的意义</w:t>
      </w:r>
      <w:r>
        <w:rPr>
          <w:rFonts w:hint="eastAsia" w:ascii="宋体" w:hAnsi="宋体"/>
          <w:sz w:val="24"/>
        </w:rPr>
        <w:t>，</w:t>
      </w:r>
      <w:r>
        <w:rPr>
          <w:rFonts w:ascii="宋体" w:hAnsi="宋体"/>
          <w:sz w:val="24"/>
        </w:rPr>
        <w:t>改善与创新</w:t>
      </w:r>
      <w:r>
        <w:rPr>
          <w:rFonts w:hint="eastAsia" w:ascii="宋体" w:hAnsi="宋体"/>
          <w:sz w:val="24"/>
        </w:rPr>
        <w:t>；</w:t>
      </w:r>
    </w:p>
    <w:p>
      <w:pPr>
        <w:spacing w:line="380" w:lineRule="exact"/>
        <w:ind w:firstLine="480" w:firstLineChars="200"/>
        <w:rPr>
          <w:rFonts w:hint="eastAsia" w:ascii="宋体" w:hAnsi="宋体"/>
          <w:sz w:val="24"/>
        </w:rPr>
      </w:pPr>
      <w:r>
        <w:rPr>
          <w:rFonts w:hint="eastAsia" w:ascii="宋体" w:hAnsi="宋体"/>
          <w:sz w:val="24"/>
        </w:rPr>
        <w:t>2、</w:t>
      </w:r>
      <w:r>
        <w:rPr>
          <w:rFonts w:ascii="宋体" w:hAnsi="宋体"/>
          <w:sz w:val="24"/>
        </w:rPr>
        <w:t>案例：</w:t>
      </w:r>
      <w:r>
        <w:rPr>
          <w:rFonts w:hint="eastAsia" w:ascii="宋体" w:hAnsi="宋体"/>
          <w:sz w:val="24"/>
        </w:rPr>
        <w:t>现场创新6S管理时，</w:t>
      </w:r>
      <w:r>
        <w:rPr>
          <w:rFonts w:ascii="宋体" w:hAnsi="宋体"/>
          <w:sz w:val="24"/>
        </w:rPr>
        <w:t>改善与创新的 12 种思考方法</w:t>
      </w:r>
    </w:p>
    <w:p>
      <w:pPr>
        <w:spacing w:line="380" w:lineRule="exact"/>
        <w:ind w:firstLine="480" w:firstLineChars="200"/>
        <w:rPr>
          <w:rFonts w:hint="eastAsia" w:ascii="宋体" w:hAnsi="宋体"/>
          <w:sz w:val="24"/>
        </w:rPr>
      </w:pPr>
      <w:r>
        <w:rPr>
          <w:rFonts w:hint="eastAsia" w:ascii="宋体" w:hAnsi="宋体"/>
          <w:sz w:val="24"/>
        </w:rPr>
        <w:t>3、</w:t>
      </w:r>
      <w:r>
        <w:rPr>
          <w:rFonts w:ascii="宋体" w:hAnsi="宋体"/>
          <w:sz w:val="24"/>
        </w:rPr>
        <w:t>现场</w:t>
      </w:r>
      <w:r>
        <w:rPr>
          <w:rFonts w:hint="eastAsia" w:ascii="宋体" w:hAnsi="宋体"/>
          <w:sz w:val="24"/>
        </w:rPr>
        <w:t>创新6S管理时，</w:t>
      </w:r>
      <w:r>
        <w:rPr>
          <w:rFonts w:ascii="宋体" w:hAnsi="宋体"/>
          <w:sz w:val="24"/>
        </w:rPr>
        <w:t>改善的工具 PDCA 循环</w:t>
      </w:r>
      <w:r>
        <w:rPr>
          <w:rFonts w:hint="eastAsia" w:ascii="宋体" w:hAnsi="宋体"/>
          <w:sz w:val="24"/>
        </w:rPr>
        <w:t>；</w:t>
      </w:r>
    </w:p>
    <w:p>
      <w:pPr>
        <w:spacing w:line="380" w:lineRule="exact"/>
        <w:ind w:firstLine="480" w:firstLineChars="200"/>
        <w:rPr>
          <w:rFonts w:hint="eastAsia" w:ascii="宋体" w:hAnsi="宋体"/>
          <w:sz w:val="24"/>
        </w:rPr>
      </w:pPr>
      <w:r>
        <w:rPr>
          <w:rFonts w:hint="eastAsia" w:ascii="宋体" w:hAnsi="宋体"/>
          <w:sz w:val="24"/>
        </w:rPr>
        <w:t>4、现场创新6S管理中的</w:t>
      </w:r>
      <w:r>
        <w:rPr>
          <w:rFonts w:ascii="宋体" w:hAnsi="宋体"/>
          <w:sz w:val="24"/>
        </w:rPr>
        <w:t>可视化技术、POKA-YOKE（防差错系统）等</w:t>
      </w:r>
      <w:r>
        <w:rPr>
          <w:rFonts w:hint="eastAsia" w:ascii="宋体" w:hAnsi="宋体"/>
          <w:sz w:val="24"/>
        </w:rPr>
        <w:t>；</w:t>
      </w:r>
      <w:r>
        <w:rPr>
          <w:rFonts w:ascii="宋体" w:hAnsi="宋体"/>
          <w:sz w:val="24"/>
        </w:rPr>
        <w:t xml:space="preserve"> </w:t>
      </w:r>
    </w:p>
    <w:p>
      <w:pPr>
        <w:spacing w:line="380" w:lineRule="exact"/>
        <w:ind w:firstLine="480" w:firstLineChars="200"/>
        <w:rPr>
          <w:rFonts w:hint="eastAsia" w:ascii="宋体" w:hAnsi="宋体"/>
          <w:sz w:val="24"/>
        </w:rPr>
      </w:pPr>
      <w:r>
        <w:rPr>
          <w:rFonts w:hint="eastAsia" w:ascii="宋体" w:hAnsi="宋体"/>
          <w:sz w:val="24"/>
        </w:rPr>
        <w:t>5、</w:t>
      </w:r>
      <w:r>
        <w:rPr>
          <w:rFonts w:ascii="宋体" w:hAnsi="宋体"/>
          <w:sz w:val="24"/>
        </w:rPr>
        <w:t>企业员工推进</w:t>
      </w:r>
      <w:r>
        <w:rPr>
          <w:rFonts w:hint="eastAsia" w:ascii="宋体" w:hAnsi="宋体"/>
          <w:sz w:val="24"/>
        </w:rPr>
        <w:t>现场创新6S管理</w:t>
      </w:r>
      <w:r>
        <w:rPr>
          <w:rFonts w:ascii="宋体" w:hAnsi="宋体"/>
          <w:sz w:val="24"/>
        </w:rPr>
        <w:t>的自主管理和单点课OPL</w:t>
      </w:r>
      <w:r>
        <w:rPr>
          <w:rFonts w:hint="eastAsia" w:ascii="宋体" w:hAnsi="宋体"/>
          <w:sz w:val="24"/>
        </w:rPr>
        <w:t>案例。</w:t>
      </w:r>
    </w:p>
    <w:p>
      <w:pPr>
        <w:widowControl/>
        <w:spacing w:line="440" w:lineRule="exact"/>
        <w:rPr>
          <w:rFonts w:hint="eastAsia" w:ascii="宋体" w:hAnsi="宋体" w:cs="宋体"/>
          <w:b/>
          <w:kern w:val="0"/>
          <w:sz w:val="24"/>
        </w:rPr>
      </w:pPr>
      <w:r>
        <w:rPr>
          <w:rFonts w:hint="eastAsia" w:ascii="宋体" w:hAnsi="宋体" w:cs="宋体"/>
          <w:b/>
          <w:bCs/>
          <w:kern w:val="0"/>
          <w:sz w:val="24"/>
        </w:rPr>
        <w:t>四、培训</w:t>
      </w:r>
      <w:r>
        <w:rPr>
          <w:rFonts w:ascii="宋体" w:hAnsi="宋体" w:cs="宋体"/>
          <w:b/>
          <w:bCs/>
          <w:kern w:val="0"/>
          <w:sz w:val="24"/>
        </w:rPr>
        <w:t>对象</w:t>
      </w:r>
    </w:p>
    <w:p>
      <w:pPr>
        <w:spacing w:line="440" w:lineRule="exact"/>
        <w:ind w:firstLine="480" w:firstLineChars="200"/>
        <w:rPr>
          <w:rFonts w:ascii="宋体" w:hAnsi="宋体" w:cs="宋体"/>
          <w:kern w:val="0"/>
          <w:sz w:val="24"/>
        </w:rPr>
      </w:pPr>
      <w:r>
        <w:rPr>
          <w:rFonts w:hint="eastAsia" w:ascii="宋体" w:hAnsi="宋体"/>
          <w:sz w:val="24"/>
        </w:rPr>
        <w:t>各大中小企业全体员工，</w:t>
      </w:r>
      <w:r>
        <w:rPr>
          <w:rFonts w:ascii="宋体" w:hAnsi="宋体" w:cs="宋体"/>
          <w:kern w:val="0"/>
          <w:sz w:val="24"/>
        </w:rPr>
        <w:t xml:space="preserve">各职业院校主管机电类校长、系主任、教研室主任、专业带头人、实训中心主任及骨干教师、校企合作主管部门领导及成员等。 </w:t>
      </w:r>
    </w:p>
    <w:p>
      <w:pPr>
        <w:adjustRightInd w:val="0"/>
        <w:snapToGrid w:val="0"/>
        <w:spacing w:line="440" w:lineRule="exact"/>
        <w:rPr>
          <w:rFonts w:hint="eastAsia" w:ascii="宋体" w:hAnsi="宋体" w:cs="宋体"/>
          <w:b/>
          <w:bCs/>
          <w:kern w:val="0"/>
          <w:sz w:val="24"/>
        </w:rPr>
      </w:pPr>
      <w:r>
        <w:rPr>
          <w:rFonts w:hint="eastAsia" w:ascii="宋体" w:hAnsi="宋体" w:cs="宋体"/>
          <w:b/>
          <w:bCs/>
          <w:kern w:val="0"/>
          <w:sz w:val="24"/>
        </w:rPr>
        <w:t>五</w:t>
      </w:r>
      <w:r>
        <w:rPr>
          <w:rFonts w:ascii="宋体" w:hAnsi="宋体" w:cs="宋体"/>
          <w:b/>
          <w:bCs/>
          <w:kern w:val="0"/>
          <w:sz w:val="24"/>
        </w:rPr>
        <w:t>、费用</w:t>
      </w:r>
    </w:p>
    <w:p>
      <w:pPr>
        <w:widowControl/>
        <w:adjustRightInd w:val="0"/>
        <w:snapToGrid w:val="0"/>
        <w:spacing w:line="440" w:lineRule="exact"/>
        <w:ind w:firstLine="540" w:firstLineChars="225"/>
        <w:jc w:val="left"/>
        <w:rPr>
          <w:rFonts w:hint="eastAsia" w:ascii="宋体" w:hAnsi="宋体" w:cs="宋体"/>
          <w:kern w:val="0"/>
          <w:sz w:val="24"/>
        </w:rPr>
      </w:pPr>
      <w:r>
        <w:rPr>
          <w:rFonts w:hint="eastAsia" w:ascii="宋体" w:hAnsi="宋体" w:cs="宋体"/>
          <w:kern w:val="0"/>
          <w:sz w:val="24"/>
        </w:rPr>
        <w:t>1.培训费3250元/人（含授课、证书、场地、资料、午餐）；</w:t>
      </w:r>
    </w:p>
    <w:p>
      <w:pPr>
        <w:widowControl/>
        <w:adjustRightInd w:val="0"/>
        <w:snapToGrid w:val="0"/>
        <w:spacing w:line="44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440" w:lineRule="exact"/>
        <w:jc w:val="left"/>
        <w:rPr>
          <w:rFonts w:hint="eastAsia" w:ascii="宋体" w:hAnsi="宋体" w:cs="宋体"/>
          <w:b/>
          <w:kern w:val="0"/>
          <w:sz w:val="24"/>
        </w:rPr>
      </w:pPr>
      <w:r>
        <w:rPr>
          <w:rStyle w:val="17"/>
          <w:rFonts w:hint="eastAsia" w:ascii="宋体" w:hAnsi="宋体"/>
          <w:sz w:val="24"/>
        </w:rPr>
        <w:t>六</w:t>
      </w:r>
      <w:r>
        <w:rPr>
          <w:rStyle w:val="17"/>
          <w:rFonts w:ascii="宋体" w:hAnsi="宋体"/>
          <w:sz w:val="24"/>
        </w:rPr>
        <w:t>、</w:t>
      </w:r>
      <w:r>
        <w:rPr>
          <w:rFonts w:hint="eastAsia" w:ascii="宋体" w:hAnsi="宋体" w:cs="宋体"/>
          <w:b/>
          <w:kern w:val="0"/>
          <w:sz w:val="24"/>
        </w:rPr>
        <w:t>颁发证书</w:t>
      </w:r>
    </w:p>
    <w:p>
      <w:pPr>
        <w:widowControl/>
        <w:adjustRightInd w:val="0"/>
        <w:snapToGrid w:val="0"/>
        <w:spacing w:line="44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p>
    <w:p>
      <w:pPr>
        <w:pStyle w:val="15"/>
        <w:spacing w:before="0" w:beforeAutospacing="0" w:after="0" w:afterAutospacing="0" w:line="360" w:lineRule="exact"/>
        <w:rPr>
          <w:rFonts w:hint="eastAsia" w:eastAsia="宋体"/>
          <w:b/>
          <w:bCs/>
          <w:lang w:val="en-US" w:eastAsia="zh-CN"/>
        </w:rPr>
      </w:pPr>
      <w:r>
        <w:rPr>
          <w:rStyle w:val="17"/>
          <w:rFonts w:hint="eastAsia"/>
        </w:rPr>
        <w:t>七</w:t>
      </w:r>
      <w:r>
        <w:rPr>
          <w:rStyle w:val="17"/>
          <w:b w:val="0"/>
        </w:rPr>
        <w:t>、</w:t>
      </w:r>
      <w:r>
        <w:rPr>
          <w:rStyle w:val="17"/>
        </w:rPr>
        <w:t>联系方式</w:t>
      </w:r>
      <w:r>
        <w:rPr>
          <w:rStyle w:val="17"/>
          <w:rFonts w:hint="eastAsia"/>
        </w:rPr>
        <w:t xml:space="preserve">  </w:t>
      </w:r>
      <w:r>
        <w:rPr>
          <w:rFonts w:hint="eastAsia" w:cs="宋体"/>
          <w:b/>
          <w:bCs/>
          <w:color w:val="000000"/>
          <w:lang w:val="en-US" w:eastAsia="zh-CN"/>
        </w:rPr>
        <w:t>KTPM</w:t>
      </w:r>
      <w:r>
        <w:rPr>
          <w:rStyle w:val="17"/>
          <w:rFonts w:hint="eastAsia"/>
        </w:rPr>
        <w:t>新益为</w:t>
      </w:r>
    </w:p>
    <w:p>
      <w:pPr>
        <w:spacing w:line="380" w:lineRule="exact"/>
        <w:ind w:firstLine="480" w:firstLineChars="200"/>
        <w:rPr>
          <w:rFonts w:ascii="宋体" w:hAnsi="宋体"/>
          <w:sz w:val="24"/>
        </w:rPr>
      </w:pPr>
      <w:r>
        <w:rPr>
          <w:rFonts w:hint="eastAsia" w:ascii="宋体" w:hAnsi="宋体"/>
          <w:sz w:val="24"/>
        </w:rPr>
        <w:t>联系电话/传真：4006023060    手机：18323382498    微信：1368023519</w:t>
      </w:r>
    </w:p>
    <w:p>
      <w:pPr>
        <w:spacing w:line="380" w:lineRule="exact"/>
        <w:ind w:firstLine="360" w:firstLineChars="150"/>
        <w:rPr>
          <w:rFonts w:hint="eastAsia" w:ascii="宋体" w:hAnsi="宋体"/>
          <w:sz w:val="24"/>
        </w:rPr>
      </w:pPr>
      <w:r>
        <w:rPr>
          <w:rFonts w:hint="eastAsia" w:ascii="宋体" w:hAnsi="宋体"/>
          <w:sz w:val="24"/>
        </w:rPr>
        <w:t xml:space="preserve"> 电子邮箱：</w:t>
      </w:r>
      <w:r>
        <w:fldChar w:fldCharType="begin"/>
      </w:r>
      <w:r>
        <w:instrText xml:space="preserve"> HYPERLINK "mailto:xywlei@126.com" </w:instrText>
      </w:r>
      <w:r>
        <w:fldChar w:fldCharType="separate"/>
      </w:r>
      <w:r>
        <w:rPr>
          <w:rStyle w:val="20"/>
          <w:rFonts w:hint="eastAsia" w:ascii="宋体" w:hAnsi="宋体"/>
          <w:sz w:val="24"/>
        </w:rPr>
        <w:t>xywlei@126.com</w:t>
      </w:r>
      <w:r>
        <w:rPr>
          <w:rStyle w:val="20"/>
          <w:rFonts w:hint="eastAsia" w:ascii="宋体" w:hAnsi="宋体"/>
          <w:sz w:val="24"/>
        </w:rPr>
        <w:fldChar w:fldCharType="end"/>
      </w:r>
      <w:r>
        <w:rPr>
          <w:rFonts w:hint="eastAsia" w:ascii="宋体" w:hAnsi="宋体"/>
          <w:sz w:val="24"/>
        </w:rPr>
        <w:t xml:space="preserve">     QQ：1476510795</w:t>
      </w:r>
    </w:p>
    <w:p>
      <w:pPr>
        <w:widowControl/>
        <w:spacing w:line="440" w:lineRule="exact"/>
        <w:ind w:left="472" w:hanging="472" w:hangingChars="196"/>
        <w:jc w:val="left"/>
        <w:rPr>
          <w:rFonts w:hint="eastAsia" w:ascii="宋体" w:hAnsi="宋体" w:cs="宋体"/>
          <w:b/>
          <w:bCs/>
          <w:kern w:val="0"/>
          <w:sz w:val="24"/>
        </w:rPr>
      </w:pPr>
      <w:r>
        <w:rPr>
          <w:rFonts w:hint="eastAsia" w:ascii="宋体" w:hAnsi="宋体" w:cs="宋体"/>
          <w:b/>
          <w:bCs/>
          <w:kern w:val="0"/>
          <w:sz w:val="24"/>
        </w:rPr>
        <w:t>八</w:t>
      </w:r>
      <w:r>
        <w:rPr>
          <w:rFonts w:ascii="宋体" w:hAnsi="宋体" w:cs="宋体"/>
          <w:b/>
          <w:bCs/>
          <w:kern w:val="0"/>
          <w:sz w:val="24"/>
        </w:rPr>
        <w:t>、请将报名回执务必于</w:t>
      </w:r>
      <w:r>
        <w:rPr>
          <w:rStyle w:val="17"/>
          <w:rFonts w:hint="eastAsia" w:ascii="宋体" w:hAnsi="宋体"/>
          <w:spacing w:val="-2"/>
          <w:sz w:val="24"/>
        </w:rPr>
        <w:t>4月14日</w:t>
      </w:r>
      <w:r>
        <w:rPr>
          <w:rFonts w:ascii="宋体" w:hAnsi="宋体" w:cs="宋体"/>
          <w:b/>
          <w:bCs/>
          <w:kern w:val="0"/>
          <w:sz w:val="24"/>
        </w:rPr>
        <w:t>前经单位盖章后传真</w:t>
      </w:r>
      <w:r>
        <w:rPr>
          <w:rFonts w:hint="eastAsia" w:ascii="宋体" w:hAnsi="宋体" w:cs="宋体"/>
          <w:b/>
          <w:bCs/>
          <w:kern w:val="0"/>
          <w:sz w:val="24"/>
        </w:rPr>
        <w:t>或邮件</w:t>
      </w:r>
      <w:r>
        <w:rPr>
          <w:rFonts w:ascii="宋体" w:hAnsi="宋体" w:cs="宋体"/>
          <w:b/>
          <w:bCs/>
          <w:kern w:val="0"/>
          <w:sz w:val="24"/>
        </w:rPr>
        <w:t>到培训部。将</w:t>
      </w:r>
      <w:r>
        <w:rPr>
          <w:rFonts w:hint="eastAsia" w:ascii="宋体" w:hAnsi="宋体" w:cs="宋体"/>
          <w:b/>
          <w:bCs/>
          <w:kern w:val="0"/>
          <w:sz w:val="24"/>
        </w:rPr>
        <w:t>根</w:t>
      </w:r>
      <w:r>
        <w:rPr>
          <w:rFonts w:ascii="宋体" w:hAnsi="宋体" w:cs="宋体"/>
          <w:b/>
          <w:bCs/>
          <w:kern w:val="0"/>
          <w:sz w:val="24"/>
        </w:rPr>
        <w:t>据报名回执通知具体报到地点。</w:t>
      </w:r>
    </w:p>
    <w:p>
      <w:pPr>
        <w:widowControl/>
        <w:spacing w:line="440" w:lineRule="exact"/>
        <w:ind w:left="472" w:hanging="472" w:hangingChars="196"/>
        <w:jc w:val="left"/>
        <w:rPr>
          <w:rFonts w:hint="eastAsia" w:ascii="宋体" w:hAnsi="宋体" w:cs="宋体"/>
          <w:b/>
          <w:bCs/>
          <w:kern w:val="0"/>
          <w:sz w:val="24"/>
        </w:rPr>
      </w:pPr>
    </w:p>
    <w:p>
      <w:pPr>
        <w:widowControl/>
        <w:spacing w:line="440" w:lineRule="exact"/>
        <w:rPr>
          <w:rFonts w:hint="eastAsia" w:ascii="宋体" w:hAnsi="宋体" w:cs="宋体"/>
          <w:b/>
          <w:bCs/>
          <w:kern w:val="0"/>
          <w:sz w:val="24"/>
        </w:rPr>
      </w:pPr>
      <w:bookmarkStart w:id="0" w:name="_GoBack"/>
      <w:bookmarkEnd w:id="0"/>
    </w:p>
    <w:p>
      <w:pPr>
        <w:widowControl/>
        <w:adjustRightInd w:val="0"/>
        <w:snapToGrid w:val="0"/>
        <w:spacing w:line="440" w:lineRule="exact"/>
        <w:ind w:firstLine="470" w:firstLineChars="196"/>
        <w:jc w:val="right"/>
        <w:rPr>
          <w:rFonts w:hint="eastAsia" w:ascii="宋体" w:hAnsi="宋体" w:cs="宋体"/>
          <w:color w:val="000000"/>
          <w:kern w:val="0"/>
          <w:sz w:val="24"/>
        </w:rPr>
      </w:pPr>
      <w:r>
        <w:rPr>
          <w:rFonts w:hint="eastAsia" w:ascii="宋体" w:hAnsi="宋体" w:cs="宋体"/>
          <w:kern w:val="0"/>
          <w:sz w:val="24"/>
        </w:rPr>
        <w:t>二○一七年二月二十二日</w:t>
      </w:r>
    </w:p>
    <w:p>
      <w:pPr>
        <w:spacing w:line="440" w:lineRule="exact"/>
        <w:rPr>
          <w:rFonts w:hint="eastAsia" w:ascii="宋体" w:hAnsi="宋体"/>
          <w:b/>
          <w:sz w:val="24"/>
        </w:rPr>
      </w:pPr>
    </w:p>
    <w:p>
      <w:pPr>
        <w:widowControl/>
        <w:spacing w:line="360" w:lineRule="exact"/>
        <w:rPr>
          <w:rFonts w:hint="eastAsia" w:ascii="宋体" w:hAnsi="宋体" w:cs="宋体"/>
          <w:b/>
          <w:kern w:val="0"/>
          <w:sz w:val="24"/>
        </w:rPr>
      </w:pPr>
      <w:r>
        <w:rPr>
          <w:rFonts w:hint="eastAsia" w:ascii="宋体" w:hAnsi="宋体" w:cs="宋体"/>
          <w:b/>
          <w:kern w:val="0"/>
          <w:sz w:val="24"/>
        </w:rPr>
        <w:t>附：现代设备管理现场创新6S管理实务高级研修班</w:t>
      </w:r>
      <w:r>
        <w:rPr>
          <w:rFonts w:ascii="宋体" w:hAnsi="宋体" w:cs="宋体"/>
          <w:b/>
          <w:kern w:val="0"/>
          <w:sz w:val="24"/>
        </w:rPr>
        <w:t>报名回执表</w:t>
      </w:r>
    </w:p>
    <w:p>
      <w:pPr>
        <w:spacing w:line="360" w:lineRule="exact"/>
        <w:rPr>
          <w:rFonts w:hint="eastAsia" w:ascii="宋体" w:hAnsi="宋体"/>
          <w:sz w:val="24"/>
        </w:rPr>
      </w:pPr>
      <w:r>
        <w:rPr>
          <w:rFonts w:hint="eastAsia" w:ascii="宋体" w:hAnsi="宋体"/>
          <w:sz w:val="24"/>
        </w:rPr>
        <w:t>经研究我单位决定派以下同志参加本次培训</w:t>
      </w:r>
    </w:p>
    <w:tbl>
      <w:tblPr>
        <w:tblStyle w:val="21"/>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spacing w:line="480" w:lineRule="exact"/>
        <w:ind w:firstLine="7200" w:firstLineChars="3000"/>
        <w:rPr>
          <w:rFonts w:hint="eastAsia" w:ascii="宋体" w:hAnsi="宋体"/>
          <w:sz w:val="24"/>
        </w:rPr>
      </w:pPr>
      <w:r>
        <w:rPr>
          <w:rFonts w:hint="eastAsia" w:ascii="宋体" w:hAnsi="宋体"/>
          <w:sz w:val="24"/>
        </w:rPr>
        <w:t>（</w:t>
      </w:r>
      <w:r>
        <w:rPr>
          <w:rFonts w:hint="eastAsia" w:ascii="宋体" w:hAnsi="宋体"/>
          <w:kern w:val="0"/>
          <w:sz w:val="24"/>
        </w:rPr>
        <w:t>此表复制有效</w:t>
      </w:r>
      <w:r>
        <w:rPr>
          <w:rFonts w:hint="eastAsia" w:ascii="宋体" w:hAnsi="宋体"/>
          <w:sz w:val="24"/>
        </w:rPr>
        <w:t>）</w:t>
      </w:r>
    </w:p>
    <w:sectPr>
      <w:headerReference r:id="rId3" w:type="default"/>
      <w:type w:val="continuous"/>
      <w:pgSz w:w="11906" w:h="16838"/>
      <w:pgMar w:top="1418" w:right="1418" w:bottom="1418"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0F75E8"/>
    <w:rsid w:val="001017C2"/>
    <w:rsid w:val="001071BA"/>
    <w:rsid w:val="00107F53"/>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D5921"/>
    <w:rsid w:val="002E0FDF"/>
    <w:rsid w:val="00303D8C"/>
    <w:rsid w:val="0031528B"/>
    <w:rsid w:val="00317AA5"/>
    <w:rsid w:val="00324CCD"/>
    <w:rsid w:val="00330C5A"/>
    <w:rsid w:val="00334583"/>
    <w:rsid w:val="00347854"/>
    <w:rsid w:val="00353068"/>
    <w:rsid w:val="0036354E"/>
    <w:rsid w:val="003673D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2AB4"/>
    <w:rsid w:val="004D3467"/>
    <w:rsid w:val="004F5615"/>
    <w:rsid w:val="0050049D"/>
    <w:rsid w:val="005064CE"/>
    <w:rsid w:val="00517047"/>
    <w:rsid w:val="005231E8"/>
    <w:rsid w:val="0052394E"/>
    <w:rsid w:val="00541D6B"/>
    <w:rsid w:val="005507BA"/>
    <w:rsid w:val="005605FC"/>
    <w:rsid w:val="005620E0"/>
    <w:rsid w:val="005651F1"/>
    <w:rsid w:val="0056626E"/>
    <w:rsid w:val="00583118"/>
    <w:rsid w:val="005866B9"/>
    <w:rsid w:val="005A7261"/>
    <w:rsid w:val="005B09A1"/>
    <w:rsid w:val="005B1D59"/>
    <w:rsid w:val="005B2A93"/>
    <w:rsid w:val="005B3385"/>
    <w:rsid w:val="005B342D"/>
    <w:rsid w:val="005B3FAC"/>
    <w:rsid w:val="005B5E35"/>
    <w:rsid w:val="005C1403"/>
    <w:rsid w:val="005D2CC1"/>
    <w:rsid w:val="0060001E"/>
    <w:rsid w:val="00601B74"/>
    <w:rsid w:val="00622EBE"/>
    <w:rsid w:val="00624968"/>
    <w:rsid w:val="00627656"/>
    <w:rsid w:val="00636033"/>
    <w:rsid w:val="006625A4"/>
    <w:rsid w:val="0067026D"/>
    <w:rsid w:val="00686C73"/>
    <w:rsid w:val="006B50AF"/>
    <w:rsid w:val="006C3856"/>
    <w:rsid w:val="006C6D8B"/>
    <w:rsid w:val="006D28AF"/>
    <w:rsid w:val="006D3919"/>
    <w:rsid w:val="006D3D03"/>
    <w:rsid w:val="006E1B9D"/>
    <w:rsid w:val="006E74A4"/>
    <w:rsid w:val="006F3849"/>
    <w:rsid w:val="007022E3"/>
    <w:rsid w:val="00704B1B"/>
    <w:rsid w:val="007231E7"/>
    <w:rsid w:val="00725004"/>
    <w:rsid w:val="00730091"/>
    <w:rsid w:val="00730519"/>
    <w:rsid w:val="00741116"/>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70739"/>
    <w:rsid w:val="008727A7"/>
    <w:rsid w:val="00895406"/>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157CD"/>
    <w:rsid w:val="009210F8"/>
    <w:rsid w:val="009265F8"/>
    <w:rsid w:val="009321D0"/>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B50BB"/>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3504C"/>
    <w:rsid w:val="00C42462"/>
    <w:rsid w:val="00C50969"/>
    <w:rsid w:val="00C92690"/>
    <w:rsid w:val="00C96008"/>
    <w:rsid w:val="00CB19E7"/>
    <w:rsid w:val="00CB5859"/>
    <w:rsid w:val="00CB60AD"/>
    <w:rsid w:val="00CD37B5"/>
    <w:rsid w:val="00CE1348"/>
    <w:rsid w:val="00CE4CAD"/>
    <w:rsid w:val="00CF454F"/>
    <w:rsid w:val="00CF503F"/>
    <w:rsid w:val="00D01642"/>
    <w:rsid w:val="00D13412"/>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E4904"/>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360E1"/>
    <w:rsid w:val="00F52008"/>
    <w:rsid w:val="00F53A52"/>
    <w:rsid w:val="00F53FB1"/>
    <w:rsid w:val="00F60617"/>
    <w:rsid w:val="00F612CD"/>
    <w:rsid w:val="00F61F58"/>
    <w:rsid w:val="00F641C0"/>
    <w:rsid w:val="00F71787"/>
    <w:rsid w:val="00F73109"/>
    <w:rsid w:val="00F771B5"/>
    <w:rsid w:val="00FA4268"/>
    <w:rsid w:val="00FA6BEA"/>
    <w:rsid w:val="00FC3452"/>
    <w:rsid w:val="00FC795D"/>
    <w:rsid w:val="7DF94D0F"/>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bCs/>
      <w:sz w:val="28"/>
      <w:szCs w:val="32"/>
    </w:rPr>
  </w:style>
  <w:style w:type="paragraph" w:styleId="4">
    <w:name w:val="heading 3"/>
    <w:basedOn w:val="1"/>
    <w:next w:val="1"/>
    <w:link w:val="2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iPriority w:val="0"/>
  </w:style>
  <w:style w:type="table" w:default="1" w:styleId="21">
    <w:name w:val="Normal Table"/>
    <w:semiHidden/>
    <w:uiPriority w:val="0"/>
    <w:tblPr>
      <w:tblLayout w:type="fixed"/>
      <w:tblCellMar>
        <w:top w:w="0" w:type="dxa"/>
        <w:left w:w="108" w:type="dxa"/>
        <w:bottom w:w="0" w:type="dxa"/>
        <w:right w:w="108" w:type="dxa"/>
      </w:tblCellMar>
    </w:tblPr>
  </w:style>
  <w:style w:type="paragraph" w:styleId="6">
    <w:name w:val="Body Text Indent"/>
    <w:basedOn w:val="1"/>
    <w:qFormat/>
    <w:uiPriority w:val="0"/>
    <w:pPr>
      <w:ind w:firstLine="538" w:firstLineChars="192"/>
    </w:pPr>
    <w:rPr>
      <w:sz w:val="28"/>
    </w:rPr>
  </w:style>
  <w:style w:type="paragraph" w:styleId="7">
    <w:name w:val="toc 3"/>
    <w:basedOn w:val="1"/>
    <w:next w:val="1"/>
    <w:semiHidden/>
    <w:qFormat/>
    <w:uiPriority w:val="0"/>
    <w:pPr>
      <w:ind w:left="210"/>
      <w:jc w:val="left"/>
    </w:pPr>
    <w:rPr>
      <w:sz w:val="20"/>
      <w:szCs w:val="20"/>
    </w:rPr>
  </w:style>
  <w:style w:type="paragraph" w:styleId="8">
    <w:name w:val="Plain Text"/>
    <w:basedOn w:val="1"/>
    <w:link w:val="24"/>
    <w:uiPriority w:val="0"/>
    <w:rPr>
      <w:rFonts w:ascii="宋体" w:hAnsi="Courier New" w:cs="Courier New"/>
      <w:szCs w:val="21"/>
    </w:rPr>
  </w:style>
  <w:style w:type="paragraph" w:styleId="9">
    <w:name w:val="Date"/>
    <w:basedOn w:val="1"/>
    <w:next w:val="1"/>
    <w:qFormat/>
    <w:uiPriority w:val="0"/>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0"/>
    <w:pPr>
      <w:tabs>
        <w:tab w:val="left" w:pos="1276"/>
        <w:tab w:val="right" w:leader="dot" w:pos="8296"/>
      </w:tabs>
      <w:spacing w:line="500" w:lineRule="exact"/>
      <w:ind w:firstLine="480" w:firstLineChars="200"/>
      <w:jc w:val="left"/>
    </w:pPr>
    <w:rPr>
      <w:rFonts w:ascii="Arial" w:hAnsi="Arial" w:cs="Arial"/>
      <w:b/>
      <w:bCs/>
      <w:caps/>
      <w:sz w:val="24"/>
    </w:rPr>
  </w:style>
  <w:style w:type="paragraph" w:styleId="14">
    <w:name w:val="toc 2"/>
    <w:basedOn w:val="1"/>
    <w:next w:val="1"/>
    <w:semiHidden/>
    <w:qFormat/>
    <w:uiPriority w:val="0"/>
    <w:pPr>
      <w:spacing w:line="300" w:lineRule="exact"/>
      <w:ind w:left="-2" w:leftChars="-1"/>
    </w:pPr>
    <w:rPr>
      <w:rFonts w:ascii="宋体" w:hAnsi="宋体"/>
      <w:bCs/>
      <w:color w:val="000000"/>
      <w:kern w:val="0"/>
      <w:szCs w:val="21"/>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FollowedHyperlink"/>
    <w:basedOn w:val="16"/>
    <w:qFormat/>
    <w:uiPriority w:val="0"/>
    <w:rPr>
      <w:color w:val="800080"/>
      <w:u w:val="single"/>
    </w:rPr>
  </w:style>
  <w:style w:type="character" w:styleId="20">
    <w:name w:val="Hyperlink"/>
    <w:basedOn w:val="16"/>
    <w:qFormat/>
    <w:uiPriority w:val="0"/>
    <w:rPr>
      <w:color w:val="0000FF"/>
      <w:u w:val="single"/>
    </w:rPr>
  </w:style>
  <w:style w:type="character" w:customStyle="1" w:styleId="22">
    <w:name w:val="标题 3 Char"/>
    <w:basedOn w:val="16"/>
    <w:link w:val="4"/>
    <w:qFormat/>
    <w:uiPriority w:val="0"/>
    <w:rPr>
      <w:rFonts w:eastAsia="宋体"/>
      <w:b/>
      <w:bCs/>
      <w:kern w:val="2"/>
      <w:sz w:val="32"/>
      <w:szCs w:val="32"/>
      <w:lang w:val="en-US" w:eastAsia="zh-CN" w:bidi="ar-SA"/>
    </w:rPr>
  </w:style>
  <w:style w:type="paragraph" w:customStyle="1" w:styleId="23">
    <w:name w:val="p0"/>
    <w:basedOn w:val="1"/>
    <w:uiPriority w:val="0"/>
    <w:pPr>
      <w:widowControl/>
    </w:pPr>
    <w:rPr>
      <w:rFonts w:ascii="Calibri" w:hAnsi="Calibri" w:cs="宋体"/>
      <w:kern w:val="0"/>
      <w:szCs w:val="21"/>
    </w:rPr>
  </w:style>
  <w:style w:type="character" w:customStyle="1" w:styleId="24">
    <w:name w:val="纯文本 Char"/>
    <w:basedOn w:val="16"/>
    <w:link w:val="8"/>
    <w:uiPriority w:val="0"/>
    <w:rPr>
      <w:rFonts w:ascii="宋体" w:hAnsi="Courier New" w:cs="Courier New"/>
      <w:kern w:val="2"/>
      <w:sz w:val="21"/>
      <w:szCs w:val="21"/>
    </w:rPr>
  </w:style>
  <w:style w:type="paragraph" w:customStyle="1" w:styleId="25">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3</Pages>
  <Words>341</Words>
  <Characters>1944</Characters>
  <Lines>16</Lines>
  <Paragraphs>4</Paragraphs>
  <TotalTime>0</TotalTime>
  <ScaleCrop>false</ScaleCrop>
  <LinksUpToDate>false</LinksUpToDate>
  <CharactersWithSpaces>2281</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2017-02-06T02:58:00Z</dcterms:created>
  <dc:creator>YlmF</dc:creator>
  <cp:lastModifiedBy>Administrator</cp:lastModifiedBy>
  <cp:lastPrinted>2011-08-19T02:57:00Z</cp:lastPrinted>
  <dcterms:modified xsi:type="dcterms:W3CDTF">2017-03-21T07:46:59Z</dcterms:modified>
  <dc:title>中国设备管理协会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