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702" w:rsidRDefault="0086743B">
      <w:pPr>
        <w:spacing w:line="740" w:lineRule="exact"/>
        <w:jc w:val="center"/>
        <w:rPr>
          <w:rFonts w:ascii="宋体" w:hAnsi="宋体"/>
          <w:b/>
          <w:sz w:val="36"/>
          <w:szCs w:val="36"/>
        </w:rPr>
      </w:pPr>
      <w:r>
        <w:rPr>
          <w:rFonts w:ascii="宋体" w:hAnsi="宋体" w:hint="eastAsia"/>
          <w:b/>
          <w:sz w:val="36"/>
          <w:szCs w:val="36"/>
        </w:rPr>
        <w:t>关于举办现代设备管理与点检实务培训班的通知</w:t>
      </w:r>
    </w:p>
    <w:p w:rsidR="00510702" w:rsidRDefault="00510702">
      <w:pPr>
        <w:spacing w:line="400" w:lineRule="exact"/>
        <w:rPr>
          <w:rFonts w:ascii="宋体" w:hAnsi="宋体" w:cs="宋体"/>
          <w:b/>
          <w:bCs/>
          <w:kern w:val="0"/>
          <w:sz w:val="24"/>
        </w:rPr>
      </w:pPr>
    </w:p>
    <w:p w:rsidR="00510702" w:rsidRDefault="0086743B">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510702" w:rsidRDefault="0086743B">
      <w:pPr>
        <w:pStyle w:val="10"/>
        <w:spacing w:line="480" w:lineRule="exact"/>
        <w:rPr>
          <w:rFonts w:cs="Times New Roman"/>
          <w:color w:val="000000"/>
        </w:rPr>
      </w:pPr>
      <w:r>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w:t>
      </w:r>
      <w:proofErr w:type="gramStart"/>
      <w:r>
        <w:rPr>
          <w:rFonts w:hint="eastAsia"/>
          <w:b w:val="0"/>
        </w:rPr>
        <w:t>熟悉四</w:t>
      </w:r>
      <w:proofErr w:type="gramEnd"/>
      <w:r>
        <w:rPr>
          <w:rFonts w:hint="eastAsia"/>
          <w:b w:val="0"/>
        </w:rPr>
        <w:t>大标准的编制方法和掌握点</w:t>
      </w:r>
      <w:proofErr w:type="gramStart"/>
      <w:r>
        <w:rPr>
          <w:rFonts w:hint="eastAsia"/>
          <w:b w:val="0"/>
        </w:rPr>
        <w:t>检实施</w:t>
      </w:r>
      <w:proofErr w:type="gramEnd"/>
      <w:r>
        <w:rPr>
          <w:rFonts w:hint="eastAsia"/>
          <w:b w:val="0"/>
        </w:rPr>
        <w:t>的要点。</w:t>
      </w:r>
      <w:r>
        <w:rPr>
          <w:rFonts w:cs="宋体" w:hint="eastAsia"/>
          <w:kern w:val="0"/>
        </w:rPr>
        <w:t>本次培训</w:t>
      </w:r>
      <w:r>
        <w:rPr>
          <w:rFonts w:cs="宋体" w:hint="eastAsia"/>
          <w:color w:val="000000"/>
          <w:kern w:val="0"/>
        </w:rPr>
        <w:t>经考评通过后颁发证书。</w:t>
      </w:r>
      <w:r w:rsidR="00510702" w:rsidRPr="00510702">
        <w:rPr>
          <w:i/>
          <w:iCs/>
        </w:rPr>
        <w:fldChar w:fldCharType="begin"/>
      </w:r>
      <w:r>
        <w:rPr>
          <w:i/>
          <w:iCs/>
        </w:rPr>
        <w:instrText xml:space="preserve"> TOC \o "1-3" \h \z \u </w:instrText>
      </w:r>
      <w:r w:rsidR="00510702" w:rsidRPr="00510702">
        <w:rPr>
          <w:i/>
          <w:iCs/>
        </w:rPr>
        <w:fldChar w:fldCharType="separate"/>
      </w:r>
    </w:p>
    <w:p w:rsidR="00510702" w:rsidRDefault="00510702">
      <w:pPr>
        <w:shd w:val="clear" w:color="auto" w:fill="FFFFFF"/>
        <w:spacing w:line="480" w:lineRule="exact"/>
        <w:rPr>
          <w:rFonts w:ascii="宋体" w:hAnsi="宋体"/>
          <w:b/>
          <w:sz w:val="24"/>
        </w:rPr>
      </w:pPr>
      <w:r>
        <w:rPr>
          <w:rFonts w:ascii="宋体" w:hAnsi="宋体" w:cs="Arial"/>
          <w:b/>
          <w:i/>
          <w:iCs/>
          <w:caps/>
          <w:sz w:val="24"/>
        </w:rPr>
        <w:fldChar w:fldCharType="end"/>
      </w:r>
      <w:r w:rsidR="0086743B">
        <w:rPr>
          <w:rFonts w:ascii="宋体" w:hAnsi="宋体"/>
          <w:b/>
          <w:sz w:val="24"/>
        </w:rPr>
        <w:t>一、时间</w:t>
      </w:r>
      <w:r w:rsidR="0086743B">
        <w:rPr>
          <w:rFonts w:ascii="宋体" w:hAnsi="宋体" w:hint="eastAsia"/>
          <w:b/>
          <w:sz w:val="24"/>
        </w:rPr>
        <w:t xml:space="preserve">  </w:t>
      </w:r>
      <w:r w:rsidR="0086743B">
        <w:rPr>
          <w:rFonts w:ascii="宋体" w:hAnsi="宋体"/>
          <w:b/>
          <w:sz w:val="24"/>
        </w:rPr>
        <w:t>20</w:t>
      </w:r>
      <w:r w:rsidR="0086743B">
        <w:rPr>
          <w:rFonts w:ascii="宋体" w:hAnsi="宋体" w:hint="eastAsia"/>
          <w:b/>
          <w:sz w:val="24"/>
        </w:rPr>
        <w:t>17年6</w:t>
      </w:r>
      <w:r w:rsidR="0086743B">
        <w:rPr>
          <w:rFonts w:ascii="宋体" w:hAnsi="宋体"/>
          <w:b/>
          <w:sz w:val="24"/>
        </w:rPr>
        <w:t>月</w:t>
      </w:r>
      <w:r w:rsidR="0086743B">
        <w:rPr>
          <w:rFonts w:ascii="宋体" w:hAnsi="宋体" w:hint="eastAsia"/>
          <w:b/>
          <w:sz w:val="24"/>
        </w:rPr>
        <w:t>20日－21</w:t>
      </w:r>
      <w:r w:rsidR="0086743B">
        <w:rPr>
          <w:rFonts w:ascii="宋体" w:hAnsi="宋体"/>
          <w:b/>
          <w:sz w:val="24"/>
        </w:rPr>
        <w:t>日</w:t>
      </w:r>
      <w:r w:rsidR="0086743B">
        <w:rPr>
          <w:rFonts w:ascii="宋体" w:hAnsi="宋体" w:hint="eastAsia"/>
          <w:b/>
          <w:sz w:val="24"/>
        </w:rPr>
        <w:t>，19</w:t>
      </w:r>
      <w:r w:rsidR="0086743B">
        <w:rPr>
          <w:rFonts w:ascii="宋体" w:hAnsi="宋体"/>
          <w:b/>
          <w:sz w:val="24"/>
        </w:rPr>
        <w:t>日</w:t>
      </w:r>
      <w:r w:rsidR="0086743B">
        <w:rPr>
          <w:rFonts w:ascii="宋体" w:hAnsi="宋体" w:hint="eastAsia"/>
          <w:b/>
          <w:sz w:val="24"/>
        </w:rPr>
        <w:t>全天</w:t>
      </w:r>
      <w:r w:rsidR="0086743B">
        <w:rPr>
          <w:rFonts w:ascii="宋体" w:hAnsi="宋体"/>
          <w:b/>
          <w:sz w:val="24"/>
        </w:rPr>
        <w:t>报到</w:t>
      </w:r>
      <w:r w:rsidR="0086743B">
        <w:rPr>
          <w:rFonts w:ascii="宋体" w:hAnsi="宋体" w:hint="eastAsia"/>
          <w:b/>
          <w:sz w:val="24"/>
        </w:rPr>
        <w:t>。</w:t>
      </w:r>
    </w:p>
    <w:p w:rsidR="00510702" w:rsidRDefault="0086743B">
      <w:pPr>
        <w:shd w:val="clear" w:color="auto" w:fill="FFFFFF"/>
        <w:spacing w:line="480" w:lineRule="exact"/>
        <w:rPr>
          <w:rFonts w:ascii="宋体" w:hAnsi="宋体"/>
          <w:b/>
          <w:sz w:val="24"/>
        </w:rPr>
      </w:pPr>
      <w:r>
        <w:rPr>
          <w:rFonts w:ascii="宋体" w:hAnsi="宋体" w:hint="eastAsia"/>
          <w:b/>
          <w:sz w:val="24"/>
        </w:rPr>
        <w:t xml:space="preserve">二、地点  </w:t>
      </w:r>
      <w:r>
        <w:rPr>
          <w:rFonts w:ascii="宋体" w:hAnsi="宋体" w:hint="eastAsia"/>
          <w:b/>
          <w:bCs/>
          <w:sz w:val="24"/>
        </w:rPr>
        <w:t>江苏</w:t>
      </w:r>
      <w:r>
        <w:rPr>
          <w:rFonts w:ascii="宋体" w:hAnsi="宋体" w:cs="宋体" w:hint="eastAsia"/>
          <w:b/>
          <w:bCs/>
          <w:color w:val="000000"/>
          <w:kern w:val="0"/>
          <w:sz w:val="24"/>
        </w:rPr>
        <w:t>·常州</w:t>
      </w:r>
    </w:p>
    <w:p w:rsidR="00510702" w:rsidRDefault="0086743B">
      <w:pPr>
        <w:spacing w:line="460" w:lineRule="exact"/>
        <w:rPr>
          <w:b/>
          <w:sz w:val="28"/>
          <w:szCs w:val="28"/>
        </w:rPr>
      </w:pPr>
      <w:r>
        <w:rPr>
          <w:rFonts w:ascii="宋体" w:hAnsi="宋体" w:cs="宋体" w:hint="eastAsia"/>
          <w:b/>
          <w:bCs/>
          <w:kern w:val="0"/>
          <w:sz w:val="24"/>
        </w:rPr>
        <w:t>三</w:t>
      </w:r>
      <w:r>
        <w:rPr>
          <w:rFonts w:ascii="宋体" w:hAnsi="宋体" w:cs="宋体"/>
          <w:b/>
          <w:bCs/>
          <w:kern w:val="0"/>
          <w:sz w:val="24"/>
        </w:rPr>
        <w:t>、</w:t>
      </w:r>
      <w:r>
        <w:rPr>
          <w:rFonts w:hint="eastAsia"/>
          <w:b/>
          <w:sz w:val="24"/>
        </w:rPr>
        <w:t>课程主题</w:t>
      </w:r>
    </w:p>
    <w:p w:rsidR="00510702" w:rsidRDefault="0086743B">
      <w:pPr>
        <w:widowControl/>
        <w:spacing w:line="460" w:lineRule="exact"/>
        <w:rPr>
          <w:rFonts w:ascii="宋体" w:hAnsi="宋体" w:cs="宋体"/>
          <w:b/>
          <w:bCs/>
          <w:kern w:val="0"/>
          <w:sz w:val="24"/>
        </w:rPr>
      </w:pPr>
      <w:r>
        <w:rPr>
          <w:rFonts w:hint="eastAsia"/>
          <w:sz w:val="24"/>
        </w:rPr>
        <w:t xml:space="preserve">    </w:t>
      </w:r>
      <w:r>
        <w:rPr>
          <w:rFonts w:hint="eastAsia"/>
          <w:sz w:val="24"/>
        </w:rPr>
        <w:t>完善企业现代设备点检管理体系，提升企业设备点检管理水平，规范设备点检实务，有效的推进点检实施，</w:t>
      </w:r>
      <w:r>
        <w:rPr>
          <w:rFonts w:hint="eastAsia"/>
          <w:bCs/>
          <w:sz w:val="24"/>
        </w:rPr>
        <w:t>提高设备综合效率和实现设备寿命周期费用的最佳化</w:t>
      </w:r>
      <w:r>
        <w:rPr>
          <w:rFonts w:hint="eastAsia"/>
          <w:sz w:val="24"/>
        </w:rPr>
        <w:t>，</w:t>
      </w:r>
      <w:r>
        <w:rPr>
          <w:rFonts w:hint="eastAsia"/>
          <w:bCs/>
          <w:sz w:val="24"/>
        </w:rPr>
        <w:t>实现设备零故障管理</w:t>
      </w:r>
      <w:r>
        <w:rPr>
          <w:rFonts w:hint="eastAsia"/>
          <w:sz w:val="24"/>
        </w:rPr>
        <w:t>。</w:t>
      </w:r>
    </w:p>
    <w:p w:rsidR="00510702" w:rsidRDefault="0086743B">
      <w:pPr>
        <w:spacing w:line="460" w:lineRule="exact"/>
        <w:rPr>
          <w:b/>
          <w:sz w:val="24"/>
        </w:rPr>
      </w:pPr>
      <w:r>
        <w:rPr>
          <w:rFonts w:ascii="宋体" w:hAnsi="宋体" w:cs="宋体" w:hint="eastAsia"/>
          <w:b/>
          <w:bCs/>
          <w:kern w:val="0"/>
          <w:sz w:val="24"/>
        </w:rPr>
        <w:t>四、</w:t>
      </w:r>
      <w:r>
        <w:rPr>
          <w:rFonts w:hint="eastAsia"/>
          <w:b/>
          <w:sz w:val="24"/>
        </w:rPr>
        <w:t>课程目标</w:t>
      </w:r>
    </w:p>
    <w:p w:rsidR="00510702" w:rsidRDefault="0086743B">
      <w:pPr>
        <w:spacing w:line="460" w:lineRule="exact"/>
        <w:ind w:firstLineChars="225" w:firstLine="540"/>
        <w:rPr>
          <w:rFonts w:ascii="宋体" w:hAnsi="宋体"/>
          <w:bCs/>
          <w:sz w:val="24"/>
        </w:rPr>
      </w:pPr>
      <w:r>
        <w:rPr>
          <w:rFonts w:ascii="宋体" w:hAnsi="宋体" w:hint="eastAsia"/>
          <w:bCs/>
          <w:sz w:val="24"/>
        </w:rPr>
        <w:t>了解现代设备管理的基本原理及管理模式；</w:t>
      </w:r>
    </w:p>
    <w:p w:rsidR="00510702" w:rsidRDefault="0086743B">
      <w:pPr>
        <w:spacing w:line="460" w:lineRule="exact"/>
        <w:ind w:firstLineChars="225" w:firstLine="540"/>
        <w:rPr>
          <w:rFonts w:ascii="宋体" w:hAnsi="宋体"/>
          <w:bCs/>
          <w:sz w:val="24"/>
        </w:rPr>
      </w:pPr>
      <w:r>
        <w:rPr>
          <w:rFonts w:ascii="宋体" w:hAnsi="宋体" w:hint="eastAsia"/>
          <w:bCs/>
          <w:sz w:val="24"/>
        </w:rPr>
        <w:t>明确如何建设现代设备点检管理体系；</w:t>
      </w:r>
    </w:p>
    <w:p w:rsidR="00510702" w:rsidRDefault="0086743B">
      <w:pPr>
        <w:spacing w:line="460" w:lineRule="exact"/>
        <w:ind w:firstLineChars="225" w:firstLine="540"/>
        <w:rPr>
          <w:rFonts w:ascii="宋体" w:hAnsi="宋体"/>
          <w:bCs/>
          <w:sz w:val="24"/>
        </w:rPr>
      </w:pPr>
      <w:r>
        <w:rPr>
          <w:rFonts w:ascii="宋体" w:hAnsi="宋体" w:hint="eastAsia"/>
          <w:bCs/>
          <w:sz w:val="24"/>
        </w:rPr>
        <w:t>熟悉TPM体系的原理及推进方法；</w:t>
      </w:r>
    </w:p>
    <w:p w:rsidR="00510702" w:rsidRDefault="0086743B">
      <w:pPr>
        <w:spacing w:line="460" w:lineRule="exact"/>
        <w:ind w:firstLineChars="225" w:firstLine="540"/>
        <w:rPr>
          <w:rFonts w:ascii="宋体" w:hAnsi="宋体"/>
          <w:bCs/>
          <w:sz w:val="24"/>
        </w:rPr>
      </w:pPr>
      <w:r>
        <w:rPr>
          <w:rFonts w:ascii="宋体" w:hAnsi="宋体" w:hint="eastAsia"/>
          <w:bCs/>
          <w:sz w:val="24"/>
        </w:rPr>
        <w:t>掌握</w:t>
      </w:r>
      <w:proofErr w:type="gramStart"/>
      <w:r>
        <w:rPr>
          <w:rFonts w:ascii="宋体" w:hAnsi="宋体" w:hint="eastAsia"/>
          <w:bCs/>
          <w:sz w:val="24"/>
        </w:rPr>
        <w:t>点检四大</w:t>
      </w:r>
      <w:proofErr w:type="gramEnd"/>
      <w:r>
        <w:rPr>
          <w:rFonts w:ascii="宋体" w:hAnsi="宋体" w:hint="eastAsia"/>
          <w:bCs/>
          <w:sz w:val="24"/>
        </w:rPr>
        <w:t>标准的编制依据、编制方法、标准的内容及四大标准的应用；</w:t>
      </w:r>
    </w:p>
    <w:p w:rsidR="00510702" w:rsidRDefault="0086743B">
      <w:pPr>
        <w:spacing w:line="460" w:lineRule="exact"/>
        <w:ind w:firstLineChars="225" w:firstLine="540"/>
        <w:rPr>
          <w:sz w:val="24"/>
        </w:rPr>
      </w:pPr>
      <w:r>
        <w:rPr>
          <w:rFonts w:hint="eastAsia"/>
          <w:sz w:val="24"/>
        </w:rPr>
        <w:t>掌握确定点</w:t>
      </w:r>
      <w:proofErr w:type="gramStart"/>
      <w:r>
        <w:rPr>
          <w:rFonts w:hint="eastAsia"/>
          <w:sz w:val="24"/>
        </w:rPr>
        <w:t>检对象</w:t>
      </w:r>
      <w:proofErr w:type="gramEnd"/>
      <w:r>
        <w:rPr>
          <w:rFonts w:hint="eastAsia"/>
          <w:sz w:val="24"/>
        </w:rPr>
        <w:t>设备的方法及点</w:t>
      </w:r>
      <w:proofErr w:type="gramStart"/>
      <w:r>
        <w:rPr>
          <w:rFonts w:hint="eastAsia"/>
          <w:sz w:val="24"/>
        </w:rPr>
        <w:t>检计划</w:t>
      </w:r>
      <w:proofErr w:type="gramEnd"/>
      <w:r>
        <w:rPr>
          <w:rFonts w:hint="eastAsia"/>
          <w:sz w:val="24"/>
        </w:rPr>
        <w:t>的编制；</w:t>
      </w:r>
    </w:p>
    <w:p w:rsidR="00510702" w:rsidRDefault="0086743B">
      <w:pPr>
        <w:spacing w:line="460" w:lineRule="exact"/>
        <w:ind w:firstLineChars="225" w:firstLine="540"/>
        <w:rPr>
          <w:rFonts w:ascii="宋体" w:hAnsi="宋体"/>
          <w:bCs/>
          <w:color w:val="000000"/>
          <w:sz w:val="24"/>
        </w:rPr>
      </w:pPr>
      <w:r>
        <w:rPr>
          <w:rFonts w:ascii="宋体" w:hAnsi="宋体" w:hint="eastAsia"/>
          <w:bCs/>
          <w:color w:val="000000"/>
          <w:sz w:val="24"/>
        </w:rPr>
        <w:t>明确如何夯实实施点检的基础及如何突破实施点检的瓶颈；</w:t>
      </w:r>
    </w:p>
    <w:p w:rsidR="00510702" w:rsidRDefault="0086743B">
      <w:pPr>
        <w:spacing w:line="460" w:lineRule="exact"/>
        <w:ind w:firstLineChars="225" w:firstLine="540"/>
        <w:rPr>
          <w:rFonts w:ascii="宋体" w:hAnsi="宋体"/>
          <w:sz w:val="24"/>
        </w:rPr>
      </w:pPr>
      <w:r>
        <w:rPr>
          <w:rFonts w:ascii="宋体" w:hAnsi="宋体" w:hint="eastAsia"/>
          <w:sz w:val="24"/>
        </w:rPr>
        <w:t>掌握点检作业的基本工作及其实施要点；</w:t>
      </w:r>
    </w:p>
    <w:p w:rsidR="00510702" w:rsidRDefault="0086743B">
      <w:pPr>
        <w:spacing w:line="460" w:lineRule="exact"/>
        <w:ind w:firstLineChars="225" w:firstLine="540"/>
        <w:rPr>
          <w:color w:val="000000"/>
          <w:sz w:val="24"/>
        </w:rPr>
      </w:pPr>
      <w:r>
        <w:rPr>
          <w:rFonts w:hint="eastAsia"/>
          <w:color w:val="000000"/>
          <w:sz w:val="24"/>
        </w:rPr>
        <w:t>熟悉《设备点检员国家职业技能标准》；</w:t>
      </w:r>
    </w:p>
    <w:p w:rsidR="00510702" w:rsidRDefault="0086743B">
      <w:pPr>
        <w:spacing w:line="460" w:lineRule="exact"/>
        <w:ind w:firstLineChars="225" w:firstLine="540"/>
        <w:rPr>
          <w:sz w:val="24"/>
        </w:rPr>
      </w:pPr>
      <w:r>
        <w:rPr>
          <w:rFonts w:hint="eastAsia"/>
          <w:color w:val="000000"/>
          <w:sz w:val="24"/>
        </w:rPr>
        <w:t>掌握实现设备零故障管理的相关对策；</w:t>
      </w:r>
    </w:p>
    <w:p w:rsidR="00510702" w:rsidRDefault="0086743B">
      <w:pPr>
        <w:spacing w:line="460" w:lineRule="exact"/>
        <w:ind w:firstLineChars="225" w:firstLine="540"/>
        <w:rPr>
          <w:sz w:val="24"/>
        </w:rPr>
      </w:pPr>
      <w:r>
        <w:rPr>
          <w:rFonts w:hint="eastAsia"/>
          <w:sz w:val="24"/>
        </w:rPr>
        <w:t>熟悉推行点检定修制的步骤及</w:t>
      </w:r>
      <w:r>
        <w:rPr>
          <w:rFonts w:hint="eastAsia"/>
          <w:color w:val="000000"/>
          <w:sz w:val="24"/>
        </w:rPr>
        <w:t>关键对策</w:t>
      </w:r>
      <w:r>
        <w:rPr>
          <w:rFonts w:hint="eastAsia"/>
          <w:sz w:val="24"/>
        </w:rPr>
        <w:t>。</w:t>
      </w:r>
    </w:p>
    <w:p w:rsidR="00510702" w:rsidRDefault="0086743B">
      <w:pPr>
        <w:spacing w:line="460" w:lineRule="exact"/>
        <w:rPr>
          <w:rFonts w:ascii="宋体" w:hAnsi="宋体"/>
          <w:b/>
          <w:sz w:val="24"/>
        </w:rPr>
      </w:pPr>
      <w:r>
        <w:rPr>
          <w:rFonts w:ascii="宋体" w:hAnsi="宋体" w:hint="eastAsia"/>
          <w:b/>
          <w:sz w:val="24"/>
        </w:rPr>
        <w:t>五、</w:t>
      </w:r>
      <w:r>
        <w:rPr>
          <w:rFonts w:ascii="宋体" w:hAnsi="宋体"/>
          <w:b/>
          <w:sz w:val="24"/>
        </w:rPr>
        <w:t>培训内容</w:t>
      </w:r>
    </w:p>
    <w:p w:rsidR="00510702" w:rsidRDefault="0086743B">
      <w:pPr>
        <w:spacing w:line="460" w:lineRule="exact"/>
        <w:rPr>
          <w:rFonts w:ascii="宋体" w:hAnsi="宋体" w:cs="宋体"/>
          <w:b/>
          <w:bCs/>
          <w:sz w:val="24"/>
        </w:rPr>
      </w:pPr>
      <w:r>
        <w:rPr>
          <w:rFonts w:ascii="宋体" w:hAnsi="宋体" w:cs="宋体" w:hint="eastAsia"/>
          <w:b/>
          <w:bCs/>
          <w:sz w:val="24"/>
        </w:rPr>
        <w:t>（一）现代设备管理与TPM体系</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1.设备管理方式的变革</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lastRenderedPageBreak/>
        <w:t>2.现代化设备需要现代化的管理方式</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4.对设备进行综合管理</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r>
        <w:rPr>
          <w:rFonts w:ascii="宋体" w:hAnsi="宋体" w:cs="宋体" w:hint="eastAsia"/>
          <w:sz w:val="24"/>
        </w:rPr>
        <w:t xml:space="preserve"> </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6.设备管理的现代化</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7.企业成功的三要素</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8.全员生产维修体系（TPM）</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9.“三全”基本理念</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10.设备综合效率（OEE）的概念</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510702"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510702" w:rsidRDefault="0086743B">
      <w:pPr>
        <w:spacing w:line="460" w:lineRule="exact"/>
        <w:rPr>
          <w:rFonts w:ascii="宋体" w:hAnsi="宋体" w:cs="宋体"/>
          <w:b/>
          <w:bCs/>
          <w:sz w:val="24"/>
        </w:rPr>
      </w:pPr>
      <w:r>
        <w:rPr>
          <w:rFonts w:ascii="宋体" w:hAnsi="宋体" w:cs="宋体" w:hint="eastAsia"/>
          <w:b/>
          <w:bCs/>
          <w:sz w:val="24"/>
        </w:rPr>
        <w:t>（二）现代设备点检管理</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1.现代设备点检管理的构思与概念</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2.现代设备点检管理的实质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3.点检管理不同于传统管理的特点</w:t>
      </w:r>
    </w:p>
    <w:p w:rsidR="00510702" w:rsidRDefault="0086743B" w:rsidP="00F04824">
      <w:pPr>
        <w:spacing w:line="460" w:lineRule="exact"/>
        <w:ind w:firstLineChars="304" w:firstLine="730"/>
        <w:rPr>
          <w:rFonts w:ascii="宋体" w:hAnsi="宋体" w:cs="宋体"/>
          <w:b/>
          <w:bCs/>
          <w:sz w:val="24"/>
        </w:rPr>
      </w:pPr>
      <w:r>
        <w:rPr>
          <w:rFonts w:ascii="宋体" w:hAnsi="宋体" w:cs="宋体" w:hint="eastAsia"/>
          <w:sz w:val="24"/>
        </w:rPr>
        <w:t>4.设备点检的类型</w:t>
      </w:r>
    </w:p>
    <w:p w:rsidR="00510702" w:rsidRDefault="0086743B">
      <w:pPr>
        <w:spacing w:line="460" w:lineRule="exact"/>
        <w:rPr>
          <w:rFonts w:ascii="宋体" w:hAnsi="宋体" w:cs="宋体"/>
          <w:b/>
          <w:sz w:val="24"/>
        </w:rPr>
      </w:pPr>
      <w:r>
        <w:rPr>
          <w:rFonts w:ascii="宋体" w:hAnsi="宋体" w:cs="宋体" w:hint="eastAsia"/>
          <w:b/>
          <w:bCs/>
          <w:sz w:val="24"/>
        </w:rPr>
        <w:t>（三）设备点检管理组织保证体系的建设</w:t>
      </w:r>
      <w:r>
        <w:rPr>
          <w:rFonts w:ascii="宋体" w:hAnsi="宋体" w:cs="宋体" w:hint="eastAsia"/>
          <w:b/>
          <w:sz w:val="24"/>
        </w:rPr>
        <w:t xml:space="preserve"> </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1.点检管理的组织保证体系</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2.现代设备点检管理体系的建设</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3.建立“三位一体”点检制</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4.点检制下完整的设备防护体系—构筑设备的五层防护线</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5.企业点检管理机构的设置及案例分析</w:t>
      </w:r>
    </w:p>
    <w:p w:rsidR="00510702" w:rsidRDefault="0086743B" w:rsidP="00F04824">
      <w:pPr>
        <w:spacing w:line="460" w:lineRule="exact"/>
        <w:ind w:firstLineChars="304" w:firstLine="730"/>
        <w:rPr>
          <w:rFonts w:ascii="宋体" w:hAnsi="宋体" w:cs="宋体"/>
          <w:b/>
          <w:bCs/>
          <w:sz w:val="24"/>
        </w:rPr>
      </w:pPr>
      <w:r>
        <w:rPr>
          <w:rFonts w:ascii="宋体" w:hAnsi="宋体" w:cs="宋体" w:hint="eastAsia"/>
          <w:sz w:val="24"/>
        </w:rPr>
        <w:t>6.各级点检管理机构的管理职责</w:t>
      </w:r>
    </w:p>
    <w:p w:rsidR="00510702" w:rsidRDefault="0086743B">
      <w:pPr>
        <w:spacing w:line="46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1.维修技术标准的编制与应用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2.点</w:t>
      </w:r>
      <w:proofErr w:type="gramStart"/>
      <w:r>
        <w:rPr>
          <w:rFonts w:ascii="宋体" w:hAnsi="宋体" w:cs="宋体" w:hint="eastAsia"/>
          <w:sz w:val="24"/>
        </w:rPr>
        <w:t>检标准</w:t>
      </w:r>
      <w:proofErr w:type="gramEnd"/>
      <w:r>
        <w:rPr>
          <w:rFonts w:ascii="宋体" w:hAnsi="宋体" w:cs="宋体" w:hint="eastAsia"/>
          <w:sz w:val="24"/>
        </w:rPr>
        <w:t>的编制与应用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3.给油脂标准的编制与应用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4.维修作业标准的编制与应用</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5.点检管理四大标准典型表格举例分析</w:t>
      </w:r>
    </w:p>
    <w:p w:rsidR="00510702" w:rsidRDefault="0086743B">
      <w:pPr>
        <w:spacing w:line="460" w:lineRule="exact"/>
        <w:rPr>
          <w:rFonts w:ascii="宋体" w:hAnsi="宋体" w:cs="宋体"/>
          <w:b/>
          <w:sz w:val="24"/>
        </w:rPr>
      </w:pPr>
      <w:r>
        <w:rPr>
          <w:rFonts w:ascii="宋体" w:hAnsi="宋体" w:cs="宋体" w:hint="eastAsia"/>
          <w:b/>
          <w:sz w:val="24"/>
        </w:rPr>
        <w:t>（五）夯实点检作业实施前的基础工作</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lastRenderedPageBreak/>
        <w:t>1.划分点检区域</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2.确定点</w:t>
      </w:r>
      <w:proofErr w:type="gramStart"/>
      <w:r>
        <w:rPr>
          <w:rFonts w:ascii="宋体" w:hAnsi="宋体" w:cs="宋体" w:hint="eastAsia"/>
          <w:bCs/>
          <w:sz w:val="24"/>
        </w:rPr>
        <w:t>检对象</w:t>
      </w:r>
      <w:proofErr w:type="gramEnd"/>
      <w:r>
        <w:rPr>
          <w:rFonts w:ascii="宋体" w:hAnsi="宋体" w:cs="宋体" w:hint="eastAsia"/>
          <w:bCs/>
          <w:sz w:val="24"/>
        </w:rPr>
        <w:t xml:space="preserve">设备 </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3.对设备进行“五定”</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4.编制点检“四大标准”</w:t>
      </w:r>
    </w:p>
    <w:p w:rsidR="00510702" w:rsidRDefault="0086743B" w:rsidP="00F04824">
      <w:pPr>
        <w:spacing w:line="460" w:lineRule="exact"/>
        <w:ind w:firstLineChars="304" w:firstLine="730"/>
        <w:rPr>
          <w:rFonts w:ascii="宋体" w:hAnsi="宋体" w:cs="宋体"/>
          <w:sz w:val="24"/>
        </w:rPr>
      </w:pPr>
      <w:r>
        <w:rPr>
          <w:rFonts w:ascii="宋体" w:hAnsi="宋体" w:cs="宋体" w:hint="eastAsia"/>
          <w:bCs/>
          <w:sz w:val="24"/>
        </w:rPr>
        <w:t>5.制订点检计划</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6.编制点检路线图</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7.编制点检检查表</w:t>
      </w:r>
    </w:p>
    <w:p w:rsidR="00510702" w:rsidRDefault="0086743B" w:rsidP="00F04824">
      <w:pPr>
        <w:spacing w:line="460" w:lineRule="exact"/>
        <w:ind w:firstLineChars="304" w:firstLine="730"/>
        <w:rPr>
          <w:rFonts w:ascii="宋体" w:hAnsi="宋体" w:cs="宋体"/>
          <w:sz w:val="24"/>
        </w:rPr>
      </w:pPr>
      <w:r>
        <w:rPr>
          <w:rFonts w:ascii="宋体" w:hAnsi="宋体" w:cs="宋体" w:hint="eastAsia"/>
          <w:bCs/>
          <w:sz w:val="24"/>
        </w:rPr>
        <w:t>8.</w:t>
      </w:r>
      <w:r>
        <w:rPr>
          <w:rFonts w:ascii="宋体" w:hAnsi="宋体" w:cs="宋体" w:hint="eastAsia"/>
          <w:sz w:val="24"/>
        </w:rPr>
        <w:t>点检作业的分工</w:t>
      </w:r>
    </w:p>
    <w:p w:rsidR="00510702" w:rsidRDefault="0086743B">
      <w:pPr>
        <w:spacing w:line="460" w:lineRule="exact"/>
        <w:rPr>
          <w:rFonts w:ascii="宋体" w:hAnsi="宋体" w:cs="宋体"/>
          <w:b/>
          <w:sz w:val="24"/>
        </w:rPr>
      </w:pPr>
      <w:r>
        <w:rPr>
          <w:rFonts w:ascii="宋体" w:hAnsi="宋体" w:cs="宋体" w:hint="eastAsia"/>
          <w:b/>
          <w:sz w:val="24"/>
        </w:rPr>
        <w:t>（六）点检作业的规范实施及其要点</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1.日常点检的基本工作与实施要点</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2.日常点检作业流程案例分析</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3.专业点检工作的要点及其实施</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4.专业点检作业流程案例分析</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5.点检管理的现场五大任务</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7.做好现场点检工作的要点</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8.设备的自主维修与保养</w:t>
      </w:r>
    </w:p>
    <w:p w:rsidR="00510702" w:rsidRDefault="0086743B">
      <w:pPr>
        <w:spacing w:line="460" w:lineRule="exact"/>
        <w:rPr>
          <w:rFonts w:ascii="宋体" w:hAnsi="宋体" w:cs="宋体"/>
          <w:b/>
          <w:sz w:val="24"/>
        </w:rPr>
      </w:pPr>
      <w:r>
        <w:rPr>
          <w:rFonts w:ascii="宋体" w:hAnsi="宋体" w:cs="宋体" w:hint="eastAsia"/>
          <w:b/>
          <w:sz w:val="24"/>
        </w:rPr>
        <w:t>（七）突破实施设备点检的瓶颈</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1.真正落实全员维修管理的点检体系</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2.有效避免点检工作流于形式</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5.实现点检工作的闭环管理</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6.点检的持续改进</w:t>
      </w:r>
    </w:p>
    <w:p w:rsidR="00510702" w:rsidRDefault="0086743B">
      <w:pPr>
        <w:spacing w:line="460" w:lineRule="exact"/>
        <w:rPr>
          <w:rFonts w:ascii="宋体" w:hAnsi="宋体" w:cs="宋体"/>
          <w:b/>
          <w:sz w:val="24"/>
        </w:rPr>
      </w:pPr>
      <w:r>
        <w:rPr>
          <w:rFonts w:ascii="宋体" w:hAnsi="宋体" w:cs="宋体" w:hint="eastAsia"/>
          <w:b/>
          <w:sz w:val="24"/>
        </w:rPr>
        <w:t>（八）</w:t>
      </w:r>
      <w:proofErr w:type="gramStart"/>
      <w:r>
        <w:rPr>
          <w:rFonts w:ascii="宋体" w:hAnsi="宋体" w:cs="宋体" w:hint="eastAsia"/>
          <w:b/>
          <w:sz w:val="24"/>
        </w:rPr>
        <w:t>精密点</w:t>
      </w:r>
      <w:proofErr w:type="gramEnd"/>
      <w:r>
        <w:rPr>
          <w:rFonts w:ascii="宋体" w:hAnsi="宋体" w:cs="宋体" w:hint="eastAsia"/>
          <w:b/>
          <w:sz w:val="24"/>
        </w:rPr>
        <w:t>检与设备技术诊断及点检信息化</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1.</w:t>
      </w:r>
      <w:proofErr w:type="gramStart"/>
      <w:r>
        <w:rPr>
          <w:rFonts w:ascii="宋体" w:hAnsi="宋体" w:cs="宋体" w:hint="eastAsia"/>
          <w:sz w:val="24"/>
        </w:rPr>
        <w:t>精密点检及其</w:t>
      </w:r>
      <w:proofErr w:type="gramEnd"/>
      <w:r>
        <w:rPr>
          <w:rFonts w:ascii="宋体" w:hAnsi="宋体" w:cs="宋体" w:hint="eastAsia"/>
          <w:sz w:val="24"/>
        </w:rPr>
        <w:t>管理流程的案例分析</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2.</w:t>
      </w:r>
      <w:proofErr w:type="gramStart"/>
      <w:r>
        <w:rPr>
          <w:rFonts w:ascii="宋体" w:hAnsi="宋体" w:cs="宋体" w:hint="eastAsia"/>
          <w:sz w:val="24"/>
        </w:rPr>
        <w:t>精密点</w:t>
      </w:r>
      <w:proofErr w:type="gramEnd"/>
      <w:r>
        <w:rPr>
          <w:rFonts w:ascii="宋体" w:hAnsi="宋体" w:cs="宋体" w:hint="eastAsia"/>
          <w:sz w:val="24"/>
        </w:rPr>
        <w:t>检跟踪管理</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3.设备劣化及其补偿</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4.设备容易发生劣化的部位及其预防对策</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5.劣化倾向管理的实施方案</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lastRenderedPageBreak/>
        <w:t>6.</w:t>
      </w:r>
      <w:proofErr w:type="gramStart"/>
      <w:r>
        <w:rPr>
          <w:rFonts w:ascii="宋体" w:hAnsi="宋体" w:cs="宋体" w:hint="eastAsia"/>
          <w:sz w:val="24"/>
        </w:rPr>
        <w:t>精密点</w:t>
      </w:r>
      <w:proofErr w:type="gramEnd"/>
      <w:r>
        <w:rPr>
          <w:rFonts w:ascii="宋体" w:hAnsi="宋体" w:cs="宋体" w:hint="eastAsia"/>
          <w:sz w:val="24"/>
        </w:rPr>
        <w:t>检与劣化倾向管理的关系</w:t>
      </w:r>
    </w:p>
    <w:p w:rsidR="00510702" w:rsidRDefault="0086743B" w:rsidP="00F04824">
      <w:pPr>
        <w:spacing w:line="460" w:lineRule="exact"/>
        <w:ind w:firstLineChars="304" w:firstLine="730"/>
        <w:rPr>
          <w:rFonts w:ascii="宋体" w:hAnsi="宋体" w:cs="宋体"/>
          <w:sz w:val="24"/>
        </w:rPr>
      </w:pPr>
      <w:r>
        <w:rPr>
          <w:rFonts w:ascii="宋体" w:hAnsi="宋体" w:cs="宋体" w:hint="eastAsia"/>
          <w:sz w:val="24"/>
        </w:rPr>
        <w:t>7.设备技术诊断与预知维修</w:t>
      </w:r>
    </w:p>
    <w:p w:rsidR="00510702" w:rsidRDefault="0086743B" w:rsidP="00F04824">
      <w:pPr>
        <w:pStyle w:val="a7"/>
        <w:spacing w:line="460" w:lineRule="exact"/>
        <w:ind w:firstLineChars="304" w:firstLine="730"/>
        <w:rPr>
          <w:rFonts w:hAnsi="宋体" w:cs="宋体"/>
          <w:sz w:val="24"/>
          <w:szCs w:val="24"/>
        </w:rPr>
      </w:pPr>
      <w:r>
        <w:rPr>
          <w:rFonts w:hAnsi="宋体" w:cs="宋体" w:hint="eastAsia"/>
          <w:sz w:val="24"/>
          <w:szCs w:val="24"/>
        </w:rPr>
        <w:t>8.点检信息化</w:t>
      </w:r>
    </w:p>
    <w:p w:rsidR="00510702" w:rsidRDefault="0086743B">
      <w:pPr>
        <w:spacing w:line="460" w:lineRule="exact"/>
        <w:rPr>
          <w:rFonts w:ascii="宋体" w:hAnsi="宋体" w:cs="宋体"/>
          <w:b/>
          <w:sz w:val="24"/>
        </w:rPr>
      </w:pPr>
      <w:r>
        <w:rPr>
          <w:rFonts w:ascii="宋体" w:hAnsi="宋体" w:cs="宋体" w:hint="eastAsia"/>
          <w:b/>
          <w:sz w:val="24"/>
        </w:rPr>
        <w:t>（九）实现设备零故障管理</w:t>
      </w:r>
    </w:p>
    <w:p w:rsidR="00510702" w:rsidRDefault="0086743B" w:rsidP="00F04824">
      <w:pPr>
        <w:spacing w:line="46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3.减少故障损失的关键对策</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4.实现零故障的目标</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5.实现零故障管理的主要措施</w:t>
      </w:r>
    </w:p>
    <w:p w:rsidR="00510702" w:rsidRDefault="0086743B" w:rsidP="00F04824">
      <w:pPr>
        <w:spacing w:line="460" w:lineRule="exact"/>
        <w:ind w:firstLineChars="304" w:firstLine="730"/>
        <w:rPr>
          <w:rFonts w:ascii="宋体" w:hAnsi="宋体" w:cs="宋体"/>
          <w:b/>
          <w:sz w:val="24"/>
        </w:rPr>
      </w:pPr>
      <w:r>
        <w:rPr>
          <w:rFonts w:ascii="宋体" w:hAnsi="宋体" w:cs="宋体" w:hint="eastAsia"/>
          <w:bCs/>
          <w:sz w:val="24"/>
        </w:rPr>
        <w:t>6.实现故障为零的四个阶段</w:t>
      </w:r>
    </w:p>
    <w:p w:rsidR="00510702" w:rsidRDefault="0086743B">
      <w:pPr>
        <w:spacing w:line="46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510702" w:rsidRDefault="0086743B" w:rsidP="00F04824">
      <w:pPr>
        <w:spacing w:line="460" w:lineRule="exact"/>
        <w:ind w:firstLineChars="304" w:firstLine="730"/>
        <w:rPr>
          <w:rFonts w:ascii="宋体" w:hAnsi="宋体" w:cs="宋体"/>
          <w:bCs/>
          <w:sz w:val="24"/>
        </w:rPr>
      </w:pPr>
      <w:r>
        <w:rPr>
          <w:rFonts w:ascii="宋体" w:hAnsi="宋体" w:cs="宋体" w:hint="eastAsia"/>
          <w:bCs/>
          <w:sz w:val="24"/>
        </w:rPr>
        <w:t xml:space="preserve">2.成功推进点检管理的关键对策 </w:t>
      </w:r>
    </w:p>
    <w:p w:rsidR="00510702" w:rsidRDefault="0086743B">
      <w:pPr>
        <w:widowControl/>
        <w:spacing w:line="460" w:lineRule="exact"/>
        <w:rPr>
          <w:rFonts w:ascii="宋体" w:hAnsi="宋体" w:cs="宋体"/>
          <w:b/>
          <w:kern w:val="0"/>
          <w:sz w:val="24"/>
        </w:rPr>
      </w:pPr>
      <w:r>
        <w:rPr>
          <w:rFonts w:ascii="宋体" w:hAnsi="宋体" w:cs="宋体" w:hint="eastAsia"/>
          <w:b/>
          <w:bCs/>
          <w:kern w:val="0"/>
          <w:sz w:val="24"/>
        </w:rPr>
        <w:t>六</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510702" w:rsidRDefault="0086743B">
      <w:pPr>
        <w:spacing w:line="460" w:lineRule="exact"/>
        <w:ind w:firstLineChars="200" w:firstLine="480"/>
        <w:rPr>
          <w:rFonts w:ascii="宋体" w:hAnsi="宋体" w:cs="宋体"/>
          <w:kern w:val="0"/>
          <w:sz w:val="24"/>
        </w:rPr>
      </w:pPr>
      <w:r>
        <w:rPr>
          <w:rFonts w:ascii="宋体" w:hAnsi="宋体" w:hint="eastAsia"/>
          <w:sz w:val="24"/>
        </w:rPr>
        <w:t>各大、中、小型企业的中高层设备管理人员，厂矿设备科或机械动力科的设备管理者、技术人员，车间技术人员、设备人员，基层设备人员和点检人员。</w:t>
      </w:r>
      <w:r>
        <w:rPr>
          <w:rFonts w:ascii="宋体" w:hAnsi="宋体" w:cs="宋体"/>
          <w:kern w:val="0"/>
          <w:sz w:val="24"/>
        </w:rPr>
        <w:t xml:space="preserve">各职业院校主管机电类校长、系主任、教研室主任、专业带头人、实训中心主任及骨干教师、校企合作主管部门领导及成员等。 </w:t>
      </w:r>
    </w:p>
    <w:p w:rsidR="00510702" w:rsidRDefault="0086743B">
      <w:pPr>
        <w:adjustRightInd w:val="0"/>
        <w:snapToGrid w:val="0"/>
        <w:spacing w:line="480" w:lineRule="exact"/>
        <w:rPr>
          <w:rFonts w:ascii="宋体" w:hAnsi="宋体" w:cs="宋体"/>
          <w:b/>
          <w:bCs/>
          <w:kern w:val="0"/>
          <w:sz w:val="24"/>
        </w:rPr>
      </w:pPr>
      <w:r>
        <w:rPr>
          <w:rFonts w:ascii="宋体" w:hAnsi="宋体" w:cs="宋体" w:hint="eastAsia"/>
          <w:b/>
          <w:bCs/>
          <w:kern w:val="0"/>
          <w:sz w:val="24"/>
        </w:rPr>
        <w:t>七、</w:t>
      </w:r>
      <w:r>
        <w:rPr>
          <w:rFonts w:ascii="宋体" w:hAnsi="宋体" w:cs="宋体"/>
          <w:b/>
          <w:bCs/>
          <w:kern w:val="0"/>
          <w:sz w:val="24"/>
        </w:rPr>
        <w:t>费用</w:t>
      </w:r>
    </w:p>
    <w:p w:rsidR="00510702" w:rsidRDefault="0086743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510702" w:rsidRDefault="0086743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510702" w:rsidRDefault="0086743B">
      <w:pPr>
        <w:widowControl/>
        <w:adjustRightInd w:val="0"/>
        <w:snapToGrid w:val="0"/>
        <w:spacing w:line="480" w:lineRule="exact"/>
        <w:jc w:val="left"/>
        <w:rPr>
          <w:rFonts w:ascii="宋体" w:hAnsi="宋体" w:cs="宋体"/>
          <w:b/>
          <w:kern w:val="0"/>
          <w:sz w:val="24"/>
        </w:rPr>
      </w:pPr>
      <w:r>
        <w:rPr>
          <w:rStyle w:val="a3"/>
          <w:rFonts w:ascii="宋体" w:hAnsi="宋体" w:hint="eastAsia"/>
          <w:sz w:val="24"/>
        </w:rPr>
        <w:t>八</w:t>
      </w:r>
      <w:r>
        <w:rPr>
          <w:rStyle w:val="a3"/>
          <w:rFonts w:ascii="宋体" w:hAnsi="宋体"/>
          <w:sz w:val="24"/>
        </w:rPr>
        <w:t>、</w:t>
      </w:r>
      <w:r>
        <w:rPr>
          <w:rFonts w:ascii="宋体" w:hAnsi="宋体" w:cs="宋体" w:hint="eastAsia"/>
          <w:b/>
          <w:kern w:val="0"/>
          <w:sz w:val="24"/>
        </w:rPr>
        <w:t>颁发证书</w:t>
      </w:r>
    </w:p>
    <w:p w:rsidR="00510702" w:rsidRDefault="0086743B">
      <w:pPr>
        <w:widowControl/>
        <w:adjustRightInd w:val="0"/>
        <w:snapToGrid w:val="0"/>
        <w:spacing w:line="480" w:lineRule="exact"/>
        <w:ind w:firstLineChars="196" w:firstLine="47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510702" w:rsidRDefault="0086743B">
      <w:pPr>
        <w:pStyle w:val="ac"/>
        <w:spacing w:before="0" w:beforeAutospacing="0" w:after="0" w:afterAutospacing="0" w:line="460" w:lineRule="exact"/>
        <w:rPr>
          <w:b/>
          <w:bCs/>
        </w:rPr>
      </w:pPr>
      <w:r>
        <w:rPr>
          <w:rStyle w:val="a3"/>
          <w:rFonts w:hint="eastAsia"/>
          <w:bCs w:val="0"/>
        </w:rPr>
        <w:t>九</w:t>
      </w:r>
      <w:r>
        <w:rPr>
          <w:rStyle w:val="a3"/>
          <w:b w:val="0"/>
        </w:rPr>
        <w:t>、</w:t>
      </w:r>
      <w:r>
        <w:rPr>
          <w:rStyle w:val="a3"/>
        </w:rPr>
        <w:t>联系方式</w:t>
      </w:r>
      <w:r>
        <w:rPr>
          <w:rStyle w:val="a3"/>
          <w:rFonts w:hint="eastAsia"/>
        </w:rPr>
        <w:t xml:space="preserve">  </w:t>
      </w:r>
      <w:r w:rsidR="007430F2">
        <w:rPr>
          <w:rStyle w:val="a3"/>
          <w:rFonts w:hint="eastAsia"/>
        </w:rPr>
        <w:t>KTPM</w:t>
      </w:r>
      <w:r w:rsidR="00F04824">
        <w:rPr>
          <w:rStyle w:val="a3"/>
          <w:rFonts w:hint="eastAsia"/>
        </w:rPr>
        <w:t>新益为咨询机构</w:t>
      </w:r>
    </w:p>
    <w:p w:rsidR="00510702" w:rsidRDefault="0086743B">
      <w:pPr>
        <w:spacing w:line="460" w:lineRule="exact"/>
        <w:ind w:firstLineChars="200" w:firstLine="480"/>
        <w:rPr>
          <w:rFonts w:ascii="宋体" w:hAnsi="宋体"/>
          <w:sz w:val="24"/>
        </w:rPr>
      </w:pPr>
      <w:r>
        <w:rPr>
          <w:rFonts w:ascii="宋体" w:hAnsi="宋体" w:hint="eastAsia"/>
          <w:sz w:val="24"/>
        </w:rPr>
        <w:t>联系电话/传真：4006</w:t>
      </w:r>
      <w:r w:rsidR="00F04824">
        <w:rPr>
          <w:rFonts w:ascii="宋体" w:hAnsi="宋体" w:hint="eastAsia"/>
          <w:sz w:val="24"/>
        </w:rPr>
        <w:t>023060</w:t>
      </w:r>
      <w:r>
        <w:rPr>
          <w:rFonts w:ascii="宋体" w:hAnsi="宋体" w:hint="eastAsia"/>
          <w:sz w:val="24"/>
        </w:rPr>
        <w:t xml:space="preserve">   </w:t>
      </w:r>
      <w:r w:rsidR="00F04824">
        <w:rPr>
          <w:rFonts w:ascii="宋体" w:hAnsi="宋体" w:hint="eastAsia"/>
          <w:sz w:val="24"/>
        </w:rPr>
        <w:t xml:space="preserve"> </w:t>
      </w:r>
      <w:r>
        <w:rPr>
          <w:rFonts w:ascii="宋体" w:hAnsi="宋体" w:hint="eastAsia"/>
          <w:sz w:val="24"/>
        </w:rPr>
        <w:t>手机：</w:t>
      </w:r>
      <w:r w:rsidR="00F04824">
        <w:rPr>
          <w:rFonts w:ascii="宋体" w:hAnsi="宋体" w:hint="eastAsia"/>
          <w:sz w:val="24"/>
        </w:rPr>
        <w:t>18323382498</w:t>
      </w:r>
      <w:r>
        <w:rPr>
          <w:rFonts w:ascii="宋体" w:hAnsi="宋体" w:hint="eastAsia"/>
          <w:sz w:val="24"/>
        </w:rPr>
        <w:t xml:space="preserve">    微信：13</w:t>
      </w:r>
      <w:r w:rsidR="00F04824">
        <w:rPr>
          <w:rFonts w:ascii="宋体" w:hAnsi="宋体" w:hint="eastAsia"/>
          <w:sz w:val="24"/>
        </w:rPr>
        <w:t>368023519</w:t>
      </w:r>
    </w:p>
    <w:p w:rsidR="00510702" w:rsidRDefault="0086743B">
      <w:pPr>
        <w:spacing w:line="460" w:lineRule="exact"/>
        <w:ind w:firstLineChars="150" w:firstLine="360"/>
        <w:rPr>
          <w:rFonts w:ascii="宋体" w:hAnsi="宋体"/>
          <w:sz w:val="24"/>
        </w:rPr>
      </w:pPr>
      <w:r>
        <w:rPr>
          <w:rFonts w:ascii="宋体" w:hAnsi="宋体" w:hint="eastAsia"/>
          <w:sz w:val="24"/>
        </w:rPr>
        <w:t xml:space="preserve"> 电子邮箱：</w:t>
      </w:r>
      <w:hyperlink r:id="rId6" w:history="1">
        <w:r w:rsidR="00F04824" w:rsidRPr="00435E3F">
          <w:rPr>
            <w:rStyle w:val="a4"/>
            <w:rFonts w:ascii="宋体" w:hAnsi="宋体" w:hint="eastAsia"/>
            <w:sz w:val="24"/>
          </w:rPr>
          <w:t>xywlei@126.com</w:t>
        </w:r>
      </w:hyperlink>
      <w:r w:rsidR="00F04824">
        <w:rPr>
          <w:rFonts w:ascii="宋体" w:hAnsi="宋体" w:hint="eastAsia"/>
          <w:sz w:val="24"/>
        </w:rPr>
        <w:t xml:space="preserve"> </w:t>
      </w:r>
      <w:r>
        <w:rPr>
          <w:rFonts w:ascii="宋体" w:hAnsi="宋体" w:hint="eastAsia"/>
          <w:sz w:val="24"/>
        </w:rPr>
        <w:t xml:space="preserve">     QQ：</w:t>
      </w:r>
      <w:r w:rsidR="00F04824">
        <w:rPr>
          <w:rFonts w:ascii="宋体" w:hAnsi="宋体" w:hint="eastAsia"/>
          <w:sz w:val="24"/>
        </w:rPr>
        <w:t>1476510795</w:t>
      </w:r>
    </w:p>
    <w:p w:rsidR="00510702" w:rsidRDefault="0086743B" w:rsidP="00F04824">
      <w:pPr>
        <w:widowControl/>
        <w:spacing w:line="480" w:lineRule="exact"/>
        <w:ind w:left="472" w:hangingChars="196" w:hanging="472"/>
        <w:jc w:val="left"/>
        <w:rPr>
          <w:rFonts w:ascii="宋体" w:hAnsi="宋体" w:cs="宋体"/>
          <w:b/>
          <w:bCs/>
          <w:kern w:val="0"/>
          <w:sz w:val="24"/>
        </w:rPr>
      </w:pPr>
      <w:r>
        <w:rPr>
          <w:rFonts w:ascii="宋体" w:hAnsi="宋体" w:cs="宋体" w:hint="eastAsia"/>
          <w:b/>
          <w:bCs/>
          <w:kern w:val="0"/>
          <w:sz w:val="24"/>
        </w:rPr>
        <w:t>十</w:t>
      </w:r>
      <w:r>
        <w:rPr>
          <w:rFonts w:ascii="宋体" w:hAnsi="宋体" w:cs="宋体"/>
          <w:b/>
          <w:bCs/>
          <w:kern w:val="0"/>
          <w:sz w:val="24"/>
        </w:rPr>
        <w:t>、请将报名回执务必于</w:t>
      </w:r>
      <w:r>
        <w:rPr>
          <w:rStyle w:val="a3"/>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到培训部。将</w:t>
      </w:r>
      <w:r>
        <w:rPr>
          <w:rFonts w:ascii="宋体" w:hAnsi="宋体" w:cs="宋体" w:hint="eastAsia"/>
          <w:b/>
          <w:bCs/>
          <w:kern w:val="0"/>
          <w:sz w:val="24"/>
        </w:rPr>
        <w:t>根</w:t>
      </w:r>
      <w:r>
        <w:rPr>
          <w:rFonts w:ascii="宋体" w:hAnsi="宋体" w:cs="宋体"/>
          <w:b/>
          <w:bCs/>
          <w:kern w:val="0"/>
          <w:sz w:val="24"/>
        </w:rPr>
        <w:t>据报名回执通知具体报到地点。</w:t>
      </w:r>
    </w:p>
    <w:p w:rsidR="00510702" w:rsidRDefault="00510702">
      <w:pPr>
        <w:widowControl/>
        <w:adjustRightInd w:val="0"/>
        <w:snapToGrid w:val="0"/>
        <w:spacing w:line="460" w:lineRule="exact"/>
        <w:rPr>
          <w:rFonts w:ascii="宋体" w:hAnsi="宋体" w:cs="宋体"/>
          <w:kern w:val="0"/>
          <w:sz w:val="24"/>
        </w:rPr>
      </w:pPr>
    </w:p>
    <w:p w:rsidR="00510702" w:rsidRDefault="0086743B">
      <w:pPr>
        <w:widowControl/>
        <w:adjustRightInd w:val="0"/>
        <w:snapToGrid w:val="0"/>
        <w:spacing w:line="460" w:lineRule="exact"/>
        <w:rPr>
          <w:rFonts w:ascii="宋体" w:hAnsi="宋体" w:cs="宋体"/>
          <w:color w:val="000000"/>
          <w:kern w:val="0"/>
          <w:sz w:val="24"/>
        </w:rPr>
      </w:pPr>
      <w:r>
        <w:rPr>
          <w:rFonts w:ascii="宋体" w:hAnsi="宋体" w:cs="宋体" w:hint="eastAsia"/>
          <w:kern w:val="0"/>
          <w:sz w:val="24"/>
        </w:rPr>
        <w:lastRenderedPageBreak/>
        <w:t xml:space="preserve">                                                 </w:t>
      </w:r>
      <w:r w:rsidR="00F04824">
        <w:rPr>
          <w:rFonts w:ascii="宋体" w:hAnsi="宋体" w:cs="宋体" w:hint="eastAsia"/>
          <w:kern w:val="0"/>
          <w:sz w:val="24"/>
        </w:rPr>
        <w:t xml:space="preserve">      </w:t>
      </w:r>
      <w:r>
        <w:rPr>
          <w:rFonts w:ascii="宋体" w:hAnsi="宋体" w:cs="宋体" w:hint="eastAsia"/>
          <w:kern w:val="0"/>
          <w:sz w:val="24"/>
        </w:rPr>
        <w:t>二○一七年</w:t>
      </w:r>
      <w:r w:rsidR="00F04824">
        <w:rPr>
          <w:rFonts w:ascii="宋体" w:hAnsi="宋体" w:cs="宋体" w:hint="eastAsia"/>
          <w:kern w:val="0"/>
          <w:sz w:val="24"/>
        </w:rPr>
        <w:t>四</w:t>
      </w:r>
      <w:r>
        <w:rPr>
          <w:rFonts w:ascii="宋体" w:hAnsi="宋体" w:cs="宋体" w:hint="eastAsia"/>
          <w:kern w:val="0"/>
          <w:sz w:val="24"/>
        </w:rPr>
        <w:t>月</w:t>
      </w:r>
      <w:r w:rsidR="00F04824">
        <w:rPr>
          <w:rFonts w:ascii="宋体" w:hAnsi="宋体" w:cs="宋体" w:hint="eastAsia"/>
          <w:kern w:val="0"/>
          <w:sz w:val="24"/>
        </w:rPr>
        <w:t>二十</w:t>
      </w:r>
      <w:r>
        <w:rPr>
          <w:rFonts w:ascii="宋体" w:hAnsi="宋体" w:cs="宋体" w:hint="eastAsia"/>
          <w:kern w:val="0"/>
          <w:sz w:val="24"/>
        </w:rPr>
        <w:t>日</w:t>
      </w:r>
    </w:p>
    <w:p w:rsidR="00510702" w:rsidRDefault="00510702">
      <w:pPr>
        <w:spacing w:line="360" w:lineRule="exact"/>
        <w:rPr>
          <w:rFonts w:ascii="宋体" w:hAnsi="宋体" w:cs="宋体"/>
          <w:b/>
          <w:bCs/>
          <w:kern w:val="0"/>
          <w:sz w:val="24"/>
        </w:rPr>
      </w:pPr>
    </w:p>
    <w:p w:rsidR="00510702" w:rsidRDefault="00510702">
      <w:pPr>
        <w:widowControl/>
        <w:spacing w:line="480" w:lineRule="exact"/>
        <w:rPr>
          <w:rFonts w:ascii="宋体" w:hAnsi="宋体" w:cs="宋体"/>
          <w:b/>
          <w:kern w:val="0"/>
          <w:sz w:val="24"/>
        </w:rPr>
      </w:pPr>
    </w:p>
    <w:p w:rsidR="00510702" w:rsidRDefault="0086743B">
      <w:pPr>
        <w:widowControl/>
        <w:spacing w:line="300" w:lineRule="exact"/>
        <w:rPr>
          <w:rFonts w:ascii="宋体" w:hAnsi="宋体" w:cs="宋体"/>
          <w:b/>
          <w:kern w:val="0"/>
          <w:sz w:val="24"/>
        </w:rPr>
      </w:pPr>
      <w:r>
        <w:rPr>
          <w:rFonts w:ascii="宋体" w:hAnsi="宋体" w:cs="宋体" w:hint="eastAsia"/>
          <w:b/>
          <w:kern w:val="0"/>
          <w:sz w:val="24"/>
        </w:rPr>
        <w:t>附：现代设备管理与点检实务培训班</w:t>
      </w:r>
      <w:r>
        <w:rPr>
          <w:rFonts w:ascii="宋体" w:hAnsi="宋体" w:cs="宋体"/>
          <w:b/>
          <w:kern w:val="0"/>
          <w:sz w:val="24"/>
        </w:rPr>
        <w:t>报名回执表</w:t>
      </w:r>
    </w:p>
    <w:p w:rsidR="00510702" w:rsidRDefault="0086743B">
      <w:pPr>
        <w:spacing w:line="300" w:lineRule="exact"/>
        <w:rPr>
          <w:rFonts w:ascii="宋体" w:hAnsi="宋体"/>
          <w:sz w:val="24"/>
        </w:rPr>
      </w:pPr>
      <w:r>
        <w:rPr>
          <w:rFonts w:ascii="宋体" w:hAnsi="宋体" w:hint="eastAsia"/>
          <w:sz w:val="24"/>
        </w:rPr>
        <w:t>经研究我单位决定</w:t>
      </w:r>
      <w:proofErr w:type="gramStart"/>
      <w:r>
        <w:rPr>
          <w:rFonts w:ascii="宋体" w:hAnsi="宋体" w:hint="eastAsia"/>
          <w:sz w:val="24"/>
        </w:rPr>
        <w:t>派以下</w:t>
      </w:r>
      <w:proofErr w:type="gramEnd"/>
      <w:r>
        <w:rPr>
          <w:rFonts w:ascii="宋体" w:hAnsi="宋体" w:hint="eastAsia"/>
          <w:sz w:val="24"/>
        </w:rPr>
        <w:t>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510702">
        <w:trPr>
          <w:trHeight w:val="567"/>
          <w:jc w:val="center"/>
        </w:trPr>
        <w:tc>
          <w:tcPr>
            <w:tcW w:w="1085"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510702" w:rsidRDefault="0086743B">
            <w:pPr>
              <w:widowControl/>
              <w:spacing w:line="320" w:lineRule="exact"/>
              <w:jc w:val="center"/>
              <w:rPr>
                <w:rFonts w:ascii="宋体" w:hAnsi="宋体"/>
                <w:kern w:val="0"/>
                <w:sz w:val="24"/>
              </w:rPr>
            </w:pPr>
            <w:r>
              <w:rPr>
                <w:rFonts w:ascii="宋体" w:hAnsi="宋体" w:hint="eastAsia"/>
                <w:kern w:val="0"/>
                <w:sz w:val="24"/>
              </w:rPr>
              <w:t>联系电话</w:t>
            </w:r>
          </w:p>
        </w:tc>
      </w:tr>
      <w:tr w:rsidR="00510702">
        <w:trPr>
          <w:trHeight w:val="567"/>
          <w:jc w:val="center"/>
        </w:trPr>
        <w:tc>
          <w:tcPr>
            <w:tcW w:w="1085" w:type="dxa"/>
          </w:tcPr>
          <w:p w:rsidR="00510702" w:rsidRDefault="00510702">
            <w:pPr>
              <w:widowControl/>
              <w:spacing w:line="320" w:lineRule="exact"/>
              <w:rPr>
                <w:rFonts w:ascii="宋体" w:hAnsi="宋体"/>
                <w:kern w:val="0"/>
                <w:sz w:val="24"/>
              </w:rPr>
            </w:pPr>
          </w:p>
        </w:tc>
        <w:tc>
          <w:tcPr>
            <w:tcW w:w="1071" w:type="dxa"/>
          </w:tcPr>
          <w:p w:rsidR="00510702" w:rsidRDefault="00510702">
            <w:pPr>
              <w:widowControl/>
              <w:spacing w:line="320" w:lineRule="exact"/>
              <w:rPr>
                <w:rFonts w:ascii="宋体" w:hAnsi="宋体"/>
                <w:kern w:val="0"/>
                <w:sz w:val="24"/>
              </w:rPr>
            </w:pPr>
          </w:p>
        </w:tc>
        <w:tc>
          <w:tcPr>
            <w:tcW w:w="1221" w:type="dxa"/>
          </w:tcPr>
          <w:p w:rsidR="00510702" w:rsidRDefault="00510702">
            <w:pPr>
              <w:widowControl/>
              <w:spacing w:line="320" w:lineRule="exact"/>
              <w:rPr>
                <w:rFonts w:ascii="宋体" w:hAnsi="宋体"/>
                <w:kern w:val="0"/>
                <w:sz w:val="24"/>
              </w:rPr>
            </w:pPr>
          </w:p>
        </w:tc>
        <w:tc>
          <w:tcPr>
            <w:tcW w:w="2258" w:type="dxa"/>
          </w:tcPr>
          <w:p w:rsidR="00510702" w:rsidRDefault="00510702">
            <w:pPr>
              <w:widowControl/>
              <w:spacing w:line="320" w:lineRule="exact"/>
              <w:rPr>
                <w:rFonts w:ascii="宋体" w:hAnsi="宋体"/>
                <w:kern w:val="0"/>
                <w:sz w:val="24"/>
              </w:rPr>
            </w:pPr>
          </w:p>
        </w:tc>
        <w:tc>
          <w:tcPr>
            <w:tcW w:w="1334" w:type="dxa"/>
          </w:tcPr>
          <w:p w:rsidR="00510702" w:rsidRDefault="00510702">
            <w:pPr>
              <w:widowControl/>
              <w:spacing w:line="320" w:lineRule="exact"/>
              <w:rPr>
                <w:rFonts w:ascii="宋体" w:hAnsi="宋体"/>
                <w:kern w:val="0"/>
                <w:sz w:val="24"/>
              </w:rPr>
            </w:pPr>
          </w:p>
        </w:tc>
        <w:tc>
          <w:tcPr>
            <w:tcW w:w="2363" w:type="dxa"/>
          </w:tcPr>
          <w:p w:rsidR="00510702" w:rsidRDefault="00510702">
            <w:pPr>
              <w:widowControl/>
              <w:spacing w:line="320" w:lineRule="exact"/>
              <w:rPr>
                <w:rFonts w:ascii="宋体" w:hAnsi="宋体"/>
                <w:kern w:val="0"/>
                <w:sz w:val="24"/>
              </w:rPr>
            </w:pPr>
          </w:p>
        </w:tc>
      </w:tr>
      <w:tr w:rsidR="00510702">
        <w:trPr>
          <w:trHeight w:val="567"/>
          <w:jc w:val="center"/>
        </w:trPr>
        <w:tc>
          <w:tcPr>
            <w:tcW w:w="1085" w:type="dxa"/>
          </w:tcPr>
          <w:p w:rsidR="00510702" w:rsidRDefault="00510702">
            <w:pPr>
              <w:widowControl/>
              <w:spacing w:line="320" w:lineRule="exact"/>
              <w:rPr>
                <w:rFonts w:ascii="宋体" w:hAnsi="宋体"/>
                <w:kern w:val="0"/>
                <w:sz w:val="24"/>
              </w:rPr>
            </w:pPr>
          </w:p>
        </w:tc>
        <w:tc>
          <w:tcPr>
            <w:tcW w:w="1071" w:type="dxa"/>
          </w:tcPr>
          <w:p w:rsidR="00510702" w:rsidRDefault="00510702">
            <w:pPr>
              <w:widowControl/>
              <w:spacing w:line="320" w:lineRule="exact"/>
              <w:rPr>
                <w:rFonts w:ascii="宋体" w:hAnsi="宋体"/>
                <w:kern w:val="0"/>
                <w:sz w:val="24"/>
              </w:rPr>
            </w:pPr>
          </w:p>
        </w:tc>
        <w:tc>
          <w:tcPr>
            <w:tcW w:w="1221" w:type="dxa"/>
          </w:tcPr>
          <w:p w:rsidR="00510702" w:rsidRDefault="00510702">
            <w:pPr>
              <w:widowControl/>
              <w:spacing w:line="320" w:lineRule="exact"/>
              <w:rPr>
                <w:rFonts w:ascii="宋体" w:hAnsi="宋体"/>
                <w:kern w:val="0"/>
                <w:sz w:val="24"/>
              </w:rPr>
            </w:pPr>
          </w:p>
        </w:tc>
        <w:tc>
          <w:tcPr>
            <w:tcW w:w="2258" w:type="dxa"/>
          </w:tcPr>
          <w:p w:rsidR="00510702" w:rsidRDefault="00510702">
            <w:pPr>
              <w:widowControl/>
              <w:spacing w:line="320" w:lineRule="exact"/>
              <w:rPr>
                <w:rFonts w:ascii="宋体" w:hAnsi="宋体"/>
                <w:kern w:val="0"/>
                <w:sz w:val="24"/>
              </w:rPr>
            </w:pPr>
          </w:p>
        </w:tc>
        <w:tc>
          <w:tcPr>
            <w:tcW w:w="1334" w:type="dxa"/>
          </w:tcPr>
          <w:p w:rsidR="00510702" w:rsidRDefault="00510702">
            <w:pPr>
              <w:widowControl/>
              <w:spacing w:line="320" w:lineRule="exact"/>
              <w:rPr>
                <w:rFonts w:ascii="宋体" w:hAnsi="宋体"/>
                <w:kern w:val="0"/>
                <w:sz w:val="24"/>
              </w:rPr>
            </w:pPr>
          </w:p>
        </w:tc>
        <w:tc>
          <w:tcPr>
            <w:tcW w:w="2363" w:type="dxa"/>
          </w:tcPr>
          <w:p w:rsidR="00510702" w:rsidRDefault="00510702">
            <w:pPr>
              <w:widowControl/>
              <w:spacing w:line="320" w:lineRule="exact"/>
              <w:rPr>
                <w:rFonts w:ascii="宋体" w:hAnsi="宋体"/>
                <w:kern w:val="0"/>
                <w:sz w:val="24"/>
              </w:rPr>
            </w:pPr>
          </w:p>
        </w:tc>
      </w:tr>
      <w:tr w:rsidR="00510702">
        <w:trPr>
          <w:trHeight w:val="567"/>
          <w:jc w:val="center"/>
        </w:trPr>
        <w:tc>
          <w:tcPr>
            <w:tcW w:w="1085" w:type="dxa"/>
          </w:tcPr>
          <w:p w:rsidR="00510702" w:rsidRDefault="00510702">
            <w:pPr>
              <w:widowControl/>
              <w:spacing w:line="320" w:lineRule="exact"/>
              <w:rPr>
                <w:rFonts w:ascii="宋体" w:hAnsi="宋体"/>
                <w:kern w:val="0"/>
                <w:sz w:val="24"/>
              </w:rPr>
            </w:pPr>
          </w:p>
        </w:tc>
        <w:tc>
          <w:tcPr>
            <w:tcW w:w="1071" w:type="dxa"/>
          </w:tcPr>
          <w:p w:rsidR="00510702" w:rsidRDefault="00510702">
            <w:pPr>
              <w:widowControl/>
              <w:spacing w:line="320" w:lineRule="exact"/>
              <w:rPr>
                <w:rFonts w:ascii="宋体" w:hAnsi="宋体"/>
                <w:kern w:val="0"/>
                <w:sz w:val="24"/>
              </w:rPr>
            </w:pPr>
          </w:p>
        </w:tc>
        <w:tc>
          <w:tcPr>
            <w:tcW w:w="1221" w:type="dxa"/>
          </w:tcPr>
          <w:p w:rsidR="00510702" w:rsidRDefault="00510702">
            <w:pPr>
              <w:widowControl/>
              <w:spacing w:line="320" w:lineRule="exact"/>
              <w:rPr>
                <w:rFonts w:ascii="宋体" w:hAnsi="宋体"/>
                <w:kern w:val="0"/>
                <w:sz w:val="24"/>
              </w:rPr>
            </w:pPr>
          </w:p>
        </w:tc>
        <w:tc>
          <w:tcPr>
            <w:tcW w:w="2258" w:type="dxa"/>
          </w:tcPr>
          <w:p w:rsidR="00510702" w:rsidRDefault="00510702">
            <w:pPr>
              <w:widowControl/>
              <w:spacing w:line="320" w:lineRule="exact"/>
              <w:rPr>
                <w:rFonts w:ascii="宋体" w:hAnsi="宋体"/>
                <w:kern w:val="0"/>
                <w:sz w:val="24"/>
              </w:rPr>
            </w:pPr>
          </w:p>
        </w:tc>
        <w:tc>
          <w:tcPr>
            <w:tcW w:w="1334" w:type="dxa"/>
          </w:tcPr>
          <w:p w:rsidR="00510702" w:rsidRDefault="00510702">
            <w:pPr>
              <w:widowControl/>
              <w:spacing w:line="320" w:lineRule="exact"/>
              <w:rPr>
                <w:rFonts w:ascii="宋体" w:hAnsi="宋体"/>
                <w:kern w:val="0"/>
                <w:sz w:val="24"/>
              </w:rPr>
            </w:pPr>
          </w:p>
        </w:tc>
        <w:tc>
          <w:tcPr>
            <w:tcW w:w="2363" w:type="dxa"/>
          </w:tcPr>
          <w:p w:rsidR="00510702" w:rsidRDefault="00510702">
            <w:pPr>
              <w:widowControl/>
              <w:spacing w:line="320" w:lineRule="exact"/>
              <w:rPr>
                <w:rFonts w:ascii="宋体" w:hAnsi="宋体"/>
                <w:kern w:val="0"/>
                <w:sz w:val="24"/>
              </w:rPr>
            </w:pPr>
          </w:p>
        </w:tc>
      </w:tr>
      <w:tr w:rsidR="00510702">
        <w:trPr>
          <w:trHeight w:val="567"/>
          <w:jc w:val="center"/>
        </w:trPr>
        <w:tc>
          <w:tcPr>
            <w:tcW w:w="1085" w:type="dxa"/>
          </w:tcPr>
          <w:p w:rsidR="00510702" w:rsidRDefault="00510702">
            <w:pPr>
              <w:widowControl/>
              <w:spacing w:line="320" w:lineRule="exact"/>
              <w:rPr>
                <w:rFonts w:ascii="宋体" w:hAnsi="宋体"/>
                <w:kern w:val="0"/>
                <w:sz w:val="24"/>
              </w:rPr>
            </w:pPr>
          </w:p>
        </w:tc>
        <w:tc>
          <w:tcPr>
            <w:tcW w:w="1071" w:type="dxa"/>
          </w:tcPr>
          <w:p w:rsidR="00510702" w:rsidRDefault="00510702">
            <w:pPr>
              <w:widowControl/>
              <w:spacing w:line="320" w:lineRule="exact"/>
              <w:rPr>
                <w:rFonts w:ascii="宋体" w:hAnsi="宋体"/>
                <w:kern w:val="0"/>
                <w:sz w:val="24"/>
              </w:rPr>
            </w:pPr>
          </w:p>
        </w:tc>
        <w:tc>
          <w:tcPr>
            <w:tcW w:w="1221" w:type="dxa"/>
          </w:tcPr>
          <w:p w:rsidR="00510702" w:rsidRDefault="00510702">
            <w:pPr>
              <w:widowControl/>
              <w:spacing w:line="320" w:lineRule="exact"/>
              <w:rPr>
                <w:rFonts w:ascii="宋体" w:hAnsi="宋体"/>
                <w:kern w:val="0"/>
                <w:sz w:val="24"/>
              </w:rPr>
            </w:pPr>
          </w:p>
        </w:tc>
        <w:tc>
          <w:tcPr>
            <w:tcW w:w="2258" w:type="dxa"/>
          </w:tcPr>
          <w:p w:rsidR="00510702" w:rsidRDefault="00510702">
            <w:pPr>
              <w:widowControl/>
              <w:spacing w:line="320" w:lineRule="exact"/>
              <w:rPr>
                <w:rFonts w:ascii="宋体" w:hAnsi="宋体"/>
                <w:kern w:val="0"/>
                <w:sz w:val="24"/>
              </w:rPr>
            </w:pPr>
          </w:p>
        </w:tc>
        <w:tc>
          <w:tcPr>
            <w:tcW w:w="1334" w:type="dxa"/>
          </w:tcPr>
          <w:p w:rsidR="00510702" w:rsidRDefault="00510702">
            <w:pPr>
              <w:widowControl/>
              <w:spacing w:line="320" w:lineRule="exact"/>
              <w:rPr>
                <w:rFonts w:ascii="宋体" w:hAnsi="宋体"/>
                <w:kern w:val="0"/>
                <w:sz w:val="24"/>
              </w:rPr>
            </w:pPr>
          </w:p>
        </w:tc>
        <w:tc>
          <w:tcPr>
            <w:tcW w:w="2363" w:type="dxa"/>
          </w:tcPr>
          <w:p w:rsidR="00510702" w:rsidRDefault="00510702">
            <w:pPr>
              <w:widowControl/>
              <w:spacing w:line="320" w:lineRule="exact"/>
              <w:rPr>
                <w:rFonts w:ascii="宋体" w:hAnsi="宋体"/>
                <w:kern w:val="0"/>
                <w:sz w:val="24"/>
              </w:rPr>
            </w:pPr>
          </w:p>
        </w:tc>
      </w:tr>
      <w:tr w:rsidR="00510702">
        <w:trPr>
          <w:trHeight w:val="851"/>
          <w:jc w:val="center"/>
        </w:trPr>
        <w:tc>
          <w:tcPr>
            <w:tcW w:w="6969" w:type="dxa"/>
            <w:gridSpan w:val="5"/>
            <w:vAlign w:val="center"/>
          </w:tcPr>
          <w:p w:rsidR="00510702" w:rsidRDefault="0086743B">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510702" w:rsidRDefault="0086743B">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510702">
        <w:trPr>
          <w:trHeight w:val="2300"/>
          <w:jc w:val="center"/>
        </w:trPr>
        <w:tc>
          <w:tcPr>
            <w:tcW w:w="6969" w:type="dxa"/>
            <w:gridSpan w:val="5"/>
            <w:vAlign w:val="center"/>
          </w:tcPr>
          <w:p w:rsidR="00510702" w:rsidRDefault="0086743B">
            <w:pPr>
              <w:spacing w:line="400" w:lineRule="exact"/>
              <w:ind w:firstLineChars="200" w:firstLine="480"/>
              <w:rPr>
                <w:rFonts w:ascii="宋体" w:hAnsi="宋体"/>
                <w:sz w:val="24"/>
              </w:rPr>
            </w:pPr>
            <w:r>
              <w:rPr>
                <w:rFonts w:ascii="宋体" w:hAnsi="宋体" w:cs="宋体" w:hint="eastAsia"/>
                <w:color w:val="000000"/>
                <w:kern w:val="0"/>
                <w:sz w:val="24"/>
              </w:rPr>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510702" w:rsidRDefault="00510702">
            <w:pPr>
              <w:spacing w:line="400" w:lineRule="exact"/>
              <w:rPr>
                <w:rFonts w:ascii="宋体" w:hAnsi="宋体"/>
                <w:sz w:val="24"/>
              </w:rPr>
            </w:pPr>
          </w:p>
          <w:p w:rsidR="00510702" w:rsidRDefault="00510702">
            <w:pPr>
              <w:spacing w:line="400" w:lineRule="exact"/>
              <w:rPr>
                <w:rFonts w:ascii="宋体" w:hAnsi="宋体"/>
                <w:sz w:val="24"/>
              </w:rPr>
            </w:pPr>
          </w:p>
          <w:p w:rsidR="00510702" w:rsidRDefault="0086743B">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510702" w:rsidRDefault="0086743B">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510702" w:rsidRDefault="00510702">
            <w:pPr>
              <w:widowControl/>
              <w:spacing w:line="320" w:lineRule="exact"/>
              <w:ind w:firstLineChars="250" w:firstLine="600"/>
              <w:rPr>
                <w:rFonts w:ascii="宋体" w:hAnsi="宋体"/>
                <w:kern w:val="0"/>
                <w:sz w:val="24"/>
              </w:rPr>
            </w:pPr>
          </w:p>
        </w:tc>
      </w:tr>
    </w:tbl>
    <w:p w:rsidR="0086743B" w:rsidRDefault="0086743B">
      <w:pPr>
        <w:spacing w:line="480" w:lineRule="exact"/>
        <w:ind w:firstLineChars="3000" w:firstLine="720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86743B" w:rsidSect="00510702">
      <w:headerReference w:type="default" r:id="rId7"/>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3BF9" w:rsidRDefault="00C63BF9">
      <w:r>
        <w:separator/>
      </w:r>
    </w:p>
  </w:endnote>
  <w:endnote w:type="continuationSeparator" w:id="0">
    <w:p w:rsidR="00C63BF9" w:rsidRDefault="00C63B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3BF9" w:rsidRDefault="00C63BF9">
      <w:r>
        <w:separator/>
      </w:r>
    </w:p>
  </w:footnote>
  <w:footnote w:type="continuationSeparator" w:id="0">
    <w:p w:rsidR="00C63BF9" w:rsidRDefault="00C63B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702" w:rsidRDefault="00510702">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D5921"/>
    <w:rsid w:val="002E0FDF"/>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3467"/>
    <w:rsid w:val="004F5615"/>
    <w:rsid w:val="0050049D"/>
    <w:rsid w:val="005064CE"/>
    <w:rsid w:val="00510702"/>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60001E"/>
    <w:rsid w:val="00601B74"/>
    <w:rsid w:val="00622EBE"/>
    <w:rsid w:val="00624968"/>
    <w:rsid w:val="00627656"/>
    <w:rsid w:val="006625A4"/>
    <w:rsid w:val="0067026D"/>
    <w:rsid w:val="00686C73"/>
    <w:rsid w:val="006B50AF"/>
    <w:rsid w:val="006C3856"/>
    <w:rsid w:val="006D28AF"/>
    <w:rsid w:val="006D3919"/>
    <w:rsid w:val="006D3D03"/>
    <w:rsid w:val="006E1B9D"/>
    <w:rsid w:val="006E74A4"/>
    <w:rsid w:val="006F3849"/>
    <w:rsid w:val="007022E3"/>
    <w:rsid w:val="00704B1B"/>
    <w:rsid w:val="007231E7"/>
    <w:rsid w:val="00725004"/>
    <w:rsid w:val="00730519"/>
    <w:rsid w:val="00741116"/>
    <w:rsid w:val="007430F2"/>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6743B"/>
    <w:rsid w:val="00870739"/>
    <w:rsid w:val="008727A7"/>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63BF9"/>
    <w:rsid w:val="00C92690"/>
    <w:rsid w:val="00C96008"/>
    <w:rsid w:val="00CB19E7"/>
    <w:rsid w:val="00CB5859"/>
    <w:rsid w:val="00CB60AD"/>
    <w:rsid w:val="00CE1348"/>
    <w:rsid w:val="00CE4CAD"/>
    <w:rsid w:val="00CF454F"/>
    <w:rsid w:val="00CF503F"/>
    <w:rsid w:val="00D01642"/>
    <w:rsid w:val="00D13412"/>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04824"/>
    <w:rsid w:val="00F1682E"/>
    <w:rsid w:val="00F1785B"/>
    <w:rsid w:val="00F2036C"/>
    <w:rsid w:val="00F360E1"/>
    <w:rsid w:val="00F52008"/>
    <w:rsid w:val="00F53A52"/>
    <w:rsid w:val="00F53FB1"/>
    <w:rsid w:val="00F60617"/>
    <w:rsid w:val="00F61F58"/>
    <w:rsid w:val="00F71787"/>
    <w:rsid w:val="00F73109"/>
    <w:rsid w:val="00F771B5"/>
    <w:rsid w:val="00FA4268"/>
    <w:rsid w:val="00FA6BEA"/>
    <w:rsid w:val="00FC3452"/>
    <w:rsid w:val="00FC795D"/>
    <w:rsid w:val="174C147B"/>
    <w:rsid w:val="2EDB1D23"/>
    <w:rsid w:val="3EE34B07"/>
    <w:rsid w:val="526D0A17"/>
    <w:rsid w:val="65A9324E"/>
    <w:rsid w:val="6CA63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0702"/>
    <w:pPr>
      <w:widowControl w:val="0"/>
      <w:jc w:val="both"/>
    </w:pPr>
    <w:rPr>
      <w:kern w:val="2"/>
      <w:sz w:val="21"/>
      <w:szCs w:val="24"/>
    </w:rPr>
  </w:style>
  <w:style w:type="paragraph" w:styleId="1">
    <w:name w:val="heading 1"/>
    <w:basedOn w:val="a"/>
    <w:next w:val="a"/>
    <w:qFormat/>
    <w:rsid w:val="00510702"/>
    <w:pPr>
      <w:keepNext/>
      <w:keepLines/>
      <w:spacing w:before="340" w:after="330" w:line="578" w:lineRule="auto"/>
      <w:outlineLvl w:val="0"/>
    </w:pPr>
    <w:rPr>
      <w:b/>
      <w:bCs/>
      <w:kern w:val="44"/>
      <w:sz w:val="44"/>
      <w:szCs w:val="44"/>
    </w:rPr>
  </w:style>
  <w:style w:type="paragraph" w:styleId="2">
    <w:name w:val="heading 2"/>
    <w:basedOn w:val="a"/>
    <w:next w:val="a"/>
    <w:qFormat/>
    <w:rsid w:val="00510702"/>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510702"/>
    <w:pPr>
      <w:keepNext/>
      <w:keepLines/>
      <w:spacing w:before="260" w:after="260" w:line="416" w:lineRule="auto"/>
      <w:outlineLvl w:val="2"/>
    </w:pPr>
    <w:rPr>
      <w:b/>
      <w:bCs/>
      <w:sz w:val="32"/>
      <w:szCs w:val="32"/>
    </w:rPr>
  </w:style>
  <w:style w:type="paragraph" w:styleId="4">
    <w:name w:val="heading 4"/>
    <w:basedOn w:val="a"/>
    <w:next w:val="a"/>
    <w:qFormat/>
    <w:rsid w:val="00510702"/>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510702"/>
    <w:rPr>
      <w:b/>
      <w:bCs/>
    </w:rPr>
  </w:style>
  <w:style w:type="character" w:styleId="a4">
    <w:name w:val="Hyperlink"/>
    <w:basedOn w:val="a0"/>
    <w:rsid w:val="00510702"/>
    <w:rPr>
      <w:color w:val="0000FF"/>
      <w:u w:val="single"/>
    </w:rPr>
  </w:style>
  <w:style w:type="character" w:styleId="a5">
    <w:name w:val="page number"/>
    <w:basedOn w:val="a0"/>
    <w:rsid w:val="00510702"/>
  </w:style>
  <w:style w:type="character" w:styleId="a6">
    <w:name w:val="FollowedHyperlink"/>
    <w:basedOn w:val="a0"/>
    <w:rsid w:val="00510702"/>
    <w:rPr>
      <w:color w:val="800080"/>
      <w:u w:val="single"/>
    </w:rPr>
  </w:style>
  <w:style w:type="character" w:customStyle="1" w:styleId="3Char">
    <w:name w:val="标题 3 Char"/>
    <w:basedOn w:val="a0"/>
    <w:link w:val="3"/>
    <w:rsid w:val="00510702"/>
    <w:rPr>
      <w:rFonts w:eastAsia="宋体"/>
      <w:b/>
      <w:bCs/>
      <w:kern w:val="2"/>
      <w:sz w:val="32"/>
      <w:szCs w:val="32"/>
      <w:lang w:val="en-US" w:eastAsia="zh-CN" w:bidi="ar-SA"/>
    </w:rPr>
  </w:style>
  <w:style w:type="character" w:customStyle="1" w:styleId="Char">
    <w:name w:val="纯文本 Char"/>
    <w:basedOn w:val="a0"/>
    <w:link w:val="a7"/>
    <w:rsid w:val="00510702"/>
    <w:rPr>
      <w:rFonts w:ascii="宋体" w:hAnsi="Courier New" w:cs="Courier New"/>
      <w:kern w:val="2"/>
      <w:sz w:val="21"/>
      <w:szCs w:val="21"/>
    </w:rPr>
  </w:style>
  <w:style w:type="paragraph" w:styleId="10">
    <w:name w:val="toc 1"/>
    <w:basedOn w:val="a"/>
    <w:next w:val="a"/>
    <w:semiHidden/>
    <w:rsid w:val="00510702"/>
    <w:pPr>
      <w:tabs>
        <w:tab w:val="left" w:pos="1276"/>
        <w:tab w:val="right" w:leader="dot" w:pos="8296"/>
      </w:tabs>
      <w:spacing w:line="500" w:lineRule="exact"/>
      <w:ind w:firstLineChars="200" w:firstLine="480"/>
      <w:jc w:val="left"/>
    </w:pPr>
    <w:rPr>
      <w:rFonts w:ascii="Arial" w:hAnsi="Arial" w:cs="Arial"/>
      <w:b/>
      <w:bCs/>
      <w:caps/>
      <w:sz w:val="24"/>
    </w:rPr>
  </w:style>
  <w:style w:type="paragraph" w:styleId="a8">
    <w:name w:val="Date"/>
    <w:basedOn w:val="a"/>
    <w:next w:val="a"/>
    <w:rsid w:val="00510702"/>
    <w:pPr>
      <w:ind w:leftChars="2500" w:left="100"/>
    </w:pPr>
  </w:style>
  <w:style w:type="paragraph" w:styleId="a9">
    <w:name w:val="header"/>
    <w:basedOn w:val="a"/>
    <w:rsid w:val="00510702"/>
    <w:pPr>
      <w:pBdr>
        <w:bottom w:val="single" w:sz="6" w:space="1" w:color="auto"/>
      </w:pBdr>
      <w:tabs>
        <w:tab w:val="center" w:pos="4153"/>
        <w:tab w:val="right" w:pos="8306"/>
      </w:tabs>
      <w:snapToGrid w:val="0"/>
      <w:jc w:val="center"/>
    </w:pPr>
    <w:rPr>
      <w:sz w:val="18"/>
      <w:szCs w:val="18"/>
    </w:rPr>
  </w:style>
  <w:style w:type="paragraph" w:styleId="aa">
    <w:name w:val="footer"/>
    <w:basedOn w:val="a"/>
    <w:rsid w:val="00510702"/>
    <w:pPr>
      <w:tabs>
        <w:tab w:val="center" w:pos="4153"/>
        <w:tab w:val="right" w:pos="8306"/>
      </w:tabs>
      <w:snapToGrid w:val="0"/>
      <w:jc w:val="left"/>
    </w:pPr>
    <w:rPr>
      <w:sz w:val="18"/>
      <w:szCs w:val="18"/>
    </w:rPr>
  </w:style>
  <w:style w:type="paragraph" w:styleId="ab">
    <w:name w:val="Body Text Indent"/>
    <w:basedOn w:val="a"/>
    <w:rsid w:val="00510702"/>
    <w:pPr>
      <w:ind w:firstLineChars="192" w:firstLine="538"/>
    </w:pPr>
    <w:rPr>
      <w:sz w:val="28"/>
    </w:rPr>
  </w:style>
  <w:style w:type="paragraph" w:styleId="a7">
    <w:name w:val="Plain Text"/>
    <w:basedOn w:val="a"/>
    <w:link w:val="Char"/>
    <w:rsid w:val="00510702"/>
    <w:rPr>
      <w:rFonts w:ascii="宋体" w:hAnsi="Courier New" w:cs="Courier New"/>
      <w:szCs w:val="21"/>
    </w:rPr>
  </w:style>
  <w:style w:type="paragraph" w:styleId="20">
    <w:name w:val="Body Text Indent 2"/>
    <w:basedOn w:val="a"/>
    <w:rsid w:val="00510702"/>
    <w:pPr>
      <w:spacing w:after="120" w:line="480" w:lineRule="auto"/>
      <w:ind w:leftChars="200" w:left="420"/>
    </w:pPr>
  </w:style>
  <w:style w:type="paragraph" w:styleId="30">
    <w:name w:val="toc 3"/>
    <w:basedOn w:val="a"/>
    <w:next w:val="a"/>
    <w:semiHidden/>
    <w:rsid w:val="00510702"/>
    <w:pPr>
      <w:ind w:left="210"/>
      <w:jc w:val="left"/>
    </w:pPr>
    <w:rPr>
      <w:sz w:val="20"/>
      <w:szCs w:val="20"/>
    </w:rPr>
  </w:style>
  <w:style w:type="paragraph" w:styleId="ac">
    <w:name w:val="Normal (Web)"/>
    <w:basedOn w:val="a"/>
    <w:rsid w:val="00510702"/>
    <w:pPr>
      <w:widowControl/>
      <w:spacing w:before="100" w:beforeAutospacing="1" w:after="100" w:afterAutospacing="1"/>
      <w:jc w:val="left"/>
    </w:pPr>
    <w:rPr>
      <w:rFonts w:ascii="宋体" w:hAnsi="宋体" w:cs="宋体"/>
      <w:kern w:val="0"/>
      <w:sz w:val="24"/>
    </w:rPr>
  </w:style>
  <w:style w:type="paragraph" w:styleId="21">
    <w:name w:val="toc 2"/>
    <w:basedOn w:val="a"/>
    <w:next w:val="a"/>
    <w:semiHidden/>
    <w:rsid w:val="00510702"/>
    <w:pPr>
      <w:spacing w:line="300" w:lineRule="exact"/>
      <w:ind w:leftChars="-1" w:left="-2"/>
    </w:pPr>
    <w:rPr>
      <w:rFonts w:ascii="宋体" w:hAnsi="宋体"/>
      <w:bCs/>
      <w:color w:val="000000"/>
      <w:kern w:val="0"/>
      <w:szCs w:val="21"/>
    </w:rPr>
  </w:style>
  <w:style w:type="paragraph" w:customStyle="1" w:styleId="p0">
    <w:name w:val="p0"/>
    <w:basedOn w:val="a"/>
    <w:rsid w:val="00510702"/>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374</Words>
  <Characters>2137</Characters>
  <Application>Microsoft Office Word</Application>
  <DocSecurity>0</DocSecurity>
  <PresentationFormat/>
  <Lines>17</Lines>
  <Paragraphs>5</Paragraphs>
  <Slides>0</Slides>
  <Notes>0</Notes>
  <HiddenSlides>0</HiddenSlides>
  <MMClips>0</MMClips>
  <ScaleCrop>false</ScaleCrop>
  <Company>WwW.YlmF.CoM</Company>
  <LinksUpToDate>false</LinksUpToDate>
  <CharactersWithSpaces>2506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微软用户</cp:lastModifiedBy>
  <cp:revision>3</cp:revision>
  <cp:lastPrinted>2011-08-19T02:57:00Z</cp:lastPrinted>
  <dcterms:created xsi:type="dcterms:W3CDTF">2017-06-05T01:31:00Z</dcterms:created>
  <dcterms:modified xsi:type="dcterms:W3CDTF">2017-06-05T05:32:00Z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