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B61" w:rsidRDefault="00926DA2">
      <w:pPr>
        <w:snapToGrid w:val="0"/>
        <w:spacing w:line="560" w:lineRule="exact"/>
        <w:jc w:val="center"/>
        <w:rPr>
          <w:rFonts w:ascii="黑体" w:eastAsia="黑体" w:hAnsi="宋体" w:cs="宋体"/>
          <w:kern w:val="0"/>
          <w:sz w:val="36"/>
          <w:szCs w:val="36"/>
        </w:rPr>
      </w:pPr>
      <w:r>
        <w:rPr>
          <w:rFonts w:ascii="黑体" w:eastAsia="黑体" w:hAnsi="宋体" w:hint="eastAsia"/>
          <w:sz w:val="36"/>
          <w:szCs w:val="36"/>
        </w:rPr>
        <w:t>关于举办</w:t>
      </w:r>
      <w:r>
        <w:rPr>
          <w:rFonts w:ascii="黑体" w:eastAsia="黑体" w:hAnsi="宋体" w:cs="宋体" w:hint="eastAsia"/>
          <w:kern w:val="0"/>
          <w:sz w:val="36"/>
          <w:szCs w:val="36"/>
        </w:rPr>
        <w:t>PLC及自动化、变频器应用</w:t>
      </w:r>
    </w:p>
    <w:p w:rsidR="00665B61" w:rsidRDefault="00926DA2">
      <w:pPr>
        <w:snapToGrid w:val="0"/>
        <w:spacing w:line="560" w:lineRule="exact"/>
        <w:jc w:val="center"/>
        <w:rPr>
          <w:rFonts w:ascii="黑体" w:eastAsia="黑体" w:hAnsi="宋体"/>
          <w:sz w:val="36"/>
          <w:szCs w:val="36"/>
        </w:rPr>
      </w:pPr>
      <w:r>
        <w:rPr>
          <w:rFonts w:ascii="黑体" w:eastAsia="黑体" w:hAnsi="宋体" w:cs="宋体" w:hint="eastAsia"/>
          <w:kern w:val="0"/>
          <w:sz w:val="36"/>
          <w:szCs w:val="36"/>
        </w:rPr>
        <w:t>与故障诊断技术高级研修班</w:t>
      </w:r>
      <w:r>
        <w:rPr>
          <w:rFonts w:ascii="黑体" w:eastAsia="黑体" w:hAnsi="宋体" w:hint="eastAsia"/>
          <w:sz w:val="36"/>
          <w:szCs w:val="36"/>
        </w:rPr>
        <w:t>的通知</w:t>
      </w:r>
    </w:p>
    <w:p w:rsidR="00665B61" w:rsidRDefault="00665B61">
      <w:pPr>
        <w:snapToGrid w:val="0"/>
        <w:spacing w:line="440" w:lineRule="exact"/>
        <w:rPr>
          <w:rFonts w:ascii="宋体" w:hAnsi="宋体"/>
          <w:b/>
          <w:sz w:val="24"/>
          <w:szCs w:val="24"/>
        </w:rPr>
      </w:pPr>
    </w:p>
    <w:p w:rsidR="00665B61" w:rsidRDefault="00926DA2">
      <w:pPr>
        <w:snapToGrid w:val="0"/>
        <w:spacing w:line="420" w:lineRule="exact"/>
        <w:rPr>
          <w:rFonts w:ascii="宋体" w:hAnsi="宋体"/>
          <w:b/>
          <w:sz w:val="24"/>
          <w:szCs w:val="24"/>
        </w:rPr>
      </w:pPr>
      <w:r>
        <w:rPr>
          <w:rFonts w:ascii="宋体" w:hAnsi="宋体" w:hint="eastAsia"/>
          <w:b/>
          <w:sz w:val="24"/>
          <w:szCs w:val="24"/>
        </w:rPr>
        <w:t>各有关单位：</w:t>
      </w:r>
    </w:p>
    <w:p w:rsidR="00665B61" w:rsidRDefault="00926DA2">
      <w:pPr>
        <w:snapToGrid w:val="0"/>
        <w:spacing w:line="420" w:lineRule="exact"/>
        <w:ind w:firstLineChars="200" w:firstLine="480"/>
        <w:rPr>
          <w:rFonts w:ascii="宋体" w:hAnsi="宋体"/>
          <w:sz w:val="24"/>
          <w:szCs w:val="24"/>
        </w:rPr>
      </w:pPr>
      <w:r>
        <w:rPr>
          <w:rFonts w:ascii="宋体" w:hAnsi="宋体" w:hint="eastAsia"/>
          <w:sz w:val="24"/>
          <w:szCs w:val="24"/>
        </w:rPr>
        <w:t>为了适应工业自动化的发展需要，满足广大企业对新技术的需求，推广优秀企业的先进生产技术，</w:t>
      </w:r>
      <w:r>
        <w:rPr>
          <w:rFonts w:ascii="宋体" w:hAnsi="宋体"/>
          <w:sz w:val="24"/>
          <w:szCs w:val="24"/>
        </w:rPr>
        <w:t>使学员能够对工控设备的一般故障进行维修及排除</w:t>
      </w:r>
      <w:r>
        <w:rPr>
          <w:rFonts w:ascii="宋体" w:hAnsi="宋体" w:hint="eastAsia"/>
          <w:sz w:val="24"/>
          <w:szCs w:val="24"/>
        </w:rPr>
        <w:t>，</w:t>
      </w:r>
      <w:r>
        <w:rPr>
          <w:rFonts w:ascii="宋体" w:hAnsi="宋体"/>
          <w:sz w:val="24"/>
          <w:szCs w:val="24"/>
        </w:rPr>
        <w:t>了解厂内使用的变频器等工控设备可能存在的问题，做好预防性维护、保养工作</w:t>
      </w:r>
      <w:r>
        <w:rPr>
          <w:rFonts w:ascii="宋体" w:hAnsi="宋体" w:hint="eastAsia"/>
          <w:sz w:val="24"/>
          <w:szCs w:val="24"/>
        </w:rPr>
        <w:t>，我中心通过聘请行业权威的专家，结合实际工程案例及针对性的实验，提高学员的动手能力，并通过交流先进经验和系统工程实习，让学员学到最有价值的知识，并安排学员从理论学习到具体产品的应用实践，使学员真正有所收获、提高自身的技术水平。</w:t>
      </w:r>
      <w:r>
        <w:rPr>
          <w:rFonts w:ascii="宋体" w:hAnsi="宋体" w:hint="eastAsia"/>
          <w:b/>
          <w:sz w:val="24"/>
          <w:szCs w:val="24"/>
        </w:rPr>
        <w:t>本次培训经考评通过后颁发证书。</w:t>
      </w:r>
    </w:p>
    <w:p w:rsidR="00665B61" w:rsidRDefault="00926DA2">
      <w:pPr>
        <w:shd w:val="clear" w:color="auto" w:fill="FFFFFF"/>
        <w:spacing w:line="420" w:lineRule="exact"/>
        <w:rPr>
          <w:rStyle w:val="a3"/>
          <w:rFonts w:ascii="宋体" w:hAnsi="宋体"/>
          <w:bCs w:val="0"/>
          <w:sz w:val="24"/>
          <w:szCs w:val="24"/>
        </w:rPr>
      </w:pPr>
      <w:r>
        <w:rPr>
          <w:rStyle w:val="a3"/>
          <w:rFonts w:ascii="宋体" w:hAnsi="宋体"/>
          <w:bCs w:val="0"/>
          <w:sz w:val="24"/>
          <w:szCs w:val="24"/>
        </w:rPr>
        <w:t>一、时间</w:t>
      </w:r>
      <w:r>
        <w:rPr>
          <w:rStyle w:val="a3"/>
          <w:rFonts w:ascii="宋体" w:hAnsi="宋体" w:hint="eastAsia"/>
          <w:bCs w:val="0"/>
          <w:sz w:val="24"/>
          <w:szCs w:val="24"/>
        </w:rPr>
        <w:t xml:space="preserve">  </w:t>
      </w:r>
      <w:r>
        <w:rPr>
          <w:rStyle w:val="a3"/>
          <w:rFonts w:ascii="宋体" w:hAnsi="宋体"/>
          <w:bCs w:val="0"/>
          <w:color w:val="000000"/>
          <w:sz w:val="24"/>
          <w:szCs w:val="24"/>
        </w:rPr>
        <w:t>20</w:t>
      </w:r>
      <w:r>
        <w:rPr>
          <w:rStyle w:val="a3"/>
          <w:rFonts w:ascii="宋体" w:hAnsi="宋体" w:hint="eastAsia"/>
          <w:bCs w:val="0"/>
          <w:color w:val="000000"/>
          <w:sz w:val="24"/>
          <w:szCs w:val="24"/>
        </w:rPr>
        <w:t>17</w:t>
      </w:r>
      <w:r>
        <w:rPr>
          <w:rStyle w:val="a3"/>
          <w:rFonts w:ascii="宋体" w:hAnsi="宋体"/>
          <w:bCs w:val="0"/>
          <w:color w:val="000000"/>
          <w:sz w:val="24"/>
          <w:szCs w:val="24"/>
        </w:rPr>
        <w:t>年</w:t>
      </w:r>
      <w:r>
        <w:rPr>
          <w:rStyle w:val="a3"/>
          <w:rFonts w:ascii="宋体" w:hAnsi="宋体" w:hint="eastAsia"/>
          <w:bCs w:val="0"/>
          <w:color w:val="000000"/>
          <w:sz w:val="24"/>
          <w:szCs w:val="24"/>
        </w:rPr>
        <w:t>7</w:t>
      </w:r>
      <w:r>
        <w:rPr>
          <w:rStyle w:val="a3"/>
          <w:rFonts w:ascii="宋体" w:hAnsi="宋体"/>
          <w:bCs w:val="0"/>
          <w:color w:val="000000"/>
          <w:sz w:val="24"/>
          <w:szCs w:val="24"/>
        </w:rPr>
        <w:t>月</w:t>
      </w:r>
      <w:r>
        <w:rPr>
          <w:rStyle w:val="a3"/>
          <w:rFonts w:ascii="宋体" w:hAnsi="宋体" w:hint="eastAsia"/>
          <w:bCs w:val="0"/>
          <w:color w:val="000000"/>
          <w:sz w:val="24"/>
          <w:szCs w:val="24"/>
        </w:rPr>
        <w:t>24－29日，23</w:t>
      </w:r>
      <w:r>
        <w:rPr>
          <w:rStyle w:val="a3"/>
          <w:rFonts w:ascii="宋体" w:hAnsi="宋体"/>
          <w:bCs w:val="0"/>
          <w:color w:val="000000"/>
          <w:sz w:val="24"/>
          <w:szCs w:val="24"/>
        </w:rPr>
        <w:t>日</w:t>
      </w:r>
      <w:r>
        <w:rPr>
          <w:rStyle w:val="a3"/>
          <w:rFonts w:ascii="宋体" w:hAnsi="宋体" w:hint="eastAsia"/>
          <w:bCs w:val="0"/>
          <w:color w:val="000000"/>
          <w:sz w:val="24"/>
          <w:szCs w:val="24"/>
        </w:rPr>
        <w:t>全天</w:t>
      </w:r>
      <w:r>
        <w:rPr>
          <w:rStyle w:val="a3"/>
          <w:rFonts w:ascii="宋体" w:hAnsi="宋体"/>
          <w:bCs w:val="0"/>
          <w:color w:val="000000"/>
          <w:sz w:val="24"/>
          <w:szCs w:val="24"/>
        </w:rPr>
        <w:t>报到</w:t>
      </w:r>
      <w:r>
        <w:rPr>
          <w:rStyle w:val="a3"/>
          <w:rFonts w:ascii="宋体" w:hAnsi="宋体" w:hint="eastAsia"/>
          <w:bCs w:val="0"/>
          <w:color w:val="000000"/>
          <w:sz w:val="24"/>
          <w:szCs w:val="24"/>
        </w:rPr>
        <w:t>。</w:t>
      </w:r>
    </w:p>
    <w:p w:rsidR="00665B61" w:rsidRDefault="00926DA2">
      <w:pPr>
        <w:snapToGrid w:val="0"/>
        <w:spacing w:line="420" w:lineRule="exact"/>
        <w:rPr>
          <w:rFonts w:ascii="宋体" w:hAnsi="宋体" w:cs="宋体"/>
          <w:b/>
          <w:bCs/>
          <w:color w:val="000000"/>
          <w:kern w:val="0"/>
          <w:sz w:val="24"/>
          <w:szCs w:val="24"/>
        </w:rPr>
      </w:pPr>
      <w:r>
        <w:rPr>
          <w:rFonts w:ascii="宋体" w:hAnsi="宋体" w:cs="宋体" w:hint="eastAsia"/>
          <w:b/>
          <w:bCs/>
          <w:color w:val="000000"/>
          <w:kern w:val="0"/>
          <w:sz w:val="24"/>
          <w:szCs w:val="24"/>
        </w:rPr>
        <w:t>二、地点：河北·北戴河</w:t>
      </w:r>
    </w:p>
    <w:p w:rsidR="00665B61" w:rsidRDefault="00926DA2">
      <w:pPr>
        <w:snapToGrid w:val="0"/>
        <w:spacing w:line="420" w:lineRule="exact"/>
        <w:rPr>
          <w:rFonts w:ascii="宋体" w:hAnsi="宋体" w:cs="宋体"/>
          <w:b/>
          <w:sz w:val="24"/>
          <w:szCs w:val="24"/>
        </w:rPr>
      </w:pPr>
      <w:r>
        <w:rPr>
          <w:rFonts w:ascii="宋体" w:hAnsi="宋体" w:cs="宋体" w:hint="eastAsia"/>
          <w:b/>
          <w:bCs/>
          <w:kern w:val="0"/>
          <w:sz w:val="24"/>
          <w:szCs w:val="24"/>
        </w:rPr>
        <w:t>三、</w:t>
      </w:r>
      <w:r>
        <w:rPr>
          <w:rFonts w:ascii="宋体" w:hAnsi="宋体" w:cs="宋体" w:hint="eastAsia"/>
          <w:b/>
          <w:sz w:val="24"/>
          <w:szCs w:val="24"/>
        </w:rPr>
        <w:t>培训内容</w:t>
      </w:r>
    </w:p>
    <w:p w:rsidR="00665B61" w:rsidRDefault="00926DA2">
      <w:pPr>
        <w:pStyle w:val="a8"/>
        <w:spacing w:before="0" w:beforeAutospacing="0" w:after="0" w:afterAutospacing="0" w:line="420" w:lineRule="exact"/>
        <w:rPr>
          <w:b/>
          <w:bCs/>
          <w:color w:val="3366FF"/>
        </w:rPr>
      </w:pPr>
      <w:r>
        <w:rPr>
          <w:rFonts w:hint="eastAsia"/>
          <w:b/>
          <w:bCs/>
          <w:color w:val="3366FF"/>
        </w:rPr>
        <w:t>PLC及自动化部分</w:t>
      </w:r>
    </w:p>
    <w:p w:rsidR="00665B61" w:rsidRDefault="00926DA2">
      <w:pPr>
        <w:pStyle w:val="a8"/>
        <w:spacing w:before="0" w:beforeAutospacing="0" w:after="0" w:afterAutospacing="0" w:line="420" w:lineRule="exact"/>
        <w:rPr>
          <w:b/>
          <w:bCs/>
          <w:color w:val="000000"/>
        </w:rPr>
      </w:pPr>
      <w:r>
        <w:rPr>
          <w:rFonts w:hint="eastAsia"/>
          <w:b/>
          <w:bCs/>
          <w:color w:val="000000"/>
        </w:rPr>
        <w:t>第一天 上午</w:t>
      </w:r>
    </w:p>
    <w:p w:rsidR="00665B61" w:rsidRDefault="00926DA2">
      <w:pPr>
        <w:pStyle w:val="a8"/>
        <w:spacing w:before="0" w:beforeAutospacing="0" w:after="0" w:afterAutospacing="0" w:line="420" w:lineRule="exact"/>
        <w:ind w:firstLineChars="196" w:firstLine="470"/>
      </w:pPr>
      <w:r>
        <w:rPr>
          <w:rFonts w:hint="eastAsia"/>
        </w:rPr>
        <w:t>1.S7-300/400 PLC的工作原理、硬件功能、选型、接线、常见注意事项。</w:t>
      </w:r>
    </w:p>
    <w:p w:rsidR="00665B61" w:rsidRDefault="00926DA2">
      <w:pPr>
        <w:pStyle w:val="a8"/>
        <w:spacing w:before="0" w:beforeAutospacing="0" w:after="0" w:afterAutospacing="0" w:line="420" w:lineRule="exact"/>
        <w:ind w:firstLineChars="196" w:firstLine="470"/>
      </w:pPr>
      <w:r>
        <w:rPr>
          <w:rFonts w:hint="eastAsia"/>
        </w:rPr>
        <w:t>2.S7-300/400的系统结构：CPU模块、输入/输出模块、通讯模块、专用模块等。</w:t>
      </w:r>
    </w:p>
    <w:p w:rsidR="00665B61" w:rsidRDefault="00926DA2">
      <w:pPr>
        <w:pStyle w:val="a8"/>
        <w:spacing w:before="0" w:beforeAutospacing="0" w:after="0" w:afterAutospacing="0" w:line="420" w:lineRule="exact"/>
        <w:ind w:firstLineChars="196" w:firstLine="470"/>
      </w:pPr>
      <w:r>
        <w:rPr>
          <w:rFonts w:hint="eastAsia"/>
        </w:rPr>
        <w:t>3.STEP7 V5.4编程软件安装、使用、卸载、接口通讯与注意事项等。</w:t>
      </w:r>
    </w:p>
    <w:p w:rsidR="00665B61" w:rsidRDefault="00926DA2">
      <w:pPr>
        <w:pStyle w:val="a8"/>
        <w:spacing w:before="0" w:beforeAutospacing="0" w:after="0" w:afterAutospacing="0" w:line="420" w:lineRule="exact"/>
        <w:ind w:firstLineChars="196" w:firstLine="470"/>
      </w:pPr>
      <w:r>
        <w:rPr>
          <w:rFonts w:hint="eastAsia"/>
        </w:rPr>
        <w:t>4.S7-300/400 PLC的安装、维护及抗干扰措施。</w:t>
      </w:r>
    </w:p>
    <w:p w:rsidR="00665B61" w:rsidRDefault="00926DA2">
      <w:pPr>
        <w:pStyle w:val="a8"/>
        <w:spacing w:before="0" w:beforeAutospacing="0" w:after="0" w:afterAutospacing="0" w:line="420" w:lineRule="exact"/>
        <w:ind w:firstLineChars="196" w:firstLine="470"/>
        <w:rPr>
          <w:b/>
          <w:bCs/>
          <w:color w:val="000000"/>
        </w:rPr>
      </w:pPr>
      <w:r>
        <w:rPr>
          <w:rFonts w:hint="eastAsia"/>
        </w:rPr>
        <w:t>5.S7-300/400PLC工程复位方法及CPU参数设置。</w:t>
      </w:r>
    </w:p>
    <w:p w:rsidR="00665B61" w:rsidRDefault="00926DA2">
      <w:pPr>
        <w:pStyle w:val="a8"/>
        <w:spacing w:before="0" w:beforeAutospacing="0" w:after="0" w:afterAutospacing="0" w:line="420" w:lineRule="exact"/>
        <w:ind w:firstLineChars="196" w:firstLine="470"/>
      </w:pPr>
      <w:r>
        <w:rPr>
          <w:rFonts w:hint="eastAsia"/>
        </w:rPr>
        <w:t>6.S7-300/400PLC扩展机架及ET200M硬件组态。</w:t>
      </w:r>
    </w:p>
    <w:p w:rsidR="00665B61" w:rsidRDefault="00926DA2">
      <w:pPr>
        <w:pStyle w:val="a8"/>
        <w:spacing w:before="0" w:beforeAutospacing="0" w:after="0" w:afterAutospacing="0" w:line="420" w:lineRule="exact"/>
        <w:rPr>
          <w:b/>
        </w:rPr>
      </w:pPr>
      <w:r>
        <w:rPr>
          <w:rFonts w:hint="eastAsia"/>
          <w:b/>
        </w:rPr>
        <w:t>§实验内容</w:t>
      </w:r>
    </w:p>
    <w:p w:rsidR="00665B61" w:rsidRDefault="00926DA2">
      <w:pPr>
        <w:pStyle w:val="a8"/>
        <w:spacing w:before="0" w:beforeAutospacing="0" w:after="0" w:afterAutospacing="0" w:line="420" w:lineRule="exact"/>
        <w:ind w:firstLineChars="196" w:firstLine="470"/>
      </w:pPr>
      <w:r>
        <w:rPr>
          <w:rFonts w:hint="eastAsia"/>
        </w:rPr>
        <w:t>1.西门子STEP 7及PLCSIM的安装方法、注意事项。</w:t>
      </w:r>
    </w:p>
    <w:p w:rsidR="00665B61" w:rsidRDefault="00926DA2">
      <w:pPr>
        <w:pStyle w:val="a8"/>
        <w:spacing w:before="0" w:beforeAutospacing="0" w:after="0" w:afterAutospacing="0" w:line="420" w:lineRule="exact"/>
        <w:ind w:firstLineChars="196" w:firstLine="470"/>
      </w:pPr>
      <w:r>
        <w:rPr>
          <w:rFonts w:hint="eastAsia"/>
        </w:rPr>
        <w:t>2.STEP7 V5.4软件及PLCSIM仿真软件的安装。</w:t>
      </w:r>
    </w:p>
    <w:p w:rsidR="00665B61" w:rsidRDefault="00926DA2">
      <w:pPr>
        <w:pStyle w:val="a8"/>
        <w:spacing w:before="0" w:beforeAutospacing="0" w:after="0" w:afterAutospacing="0" w:line="420" w:lineRule="exact"/>
        <w:ind w:firstLineChars="196" w:firstLine="470"/>
      </w:pPr>
      <w:r>
        <w:rPr>
          <w:rFonts w:hint="eastAsia"/>
        </w:rPr>
        <w:t>3.程序的在线调试（在线连接、程序的上传下载、硬件调试与故障诊断、程序的在线测试）。</w:t>
      </w:r>
    </w:p>
    <w:p w:rsidR="00665B61" w:rsidRDefault="00926DA2">
      <w:pPr>
        <w:pStyle w:val="a8"/>
        <w:tabs>
          <w:tab w:val="left" w:pos="5040"/>
          <w:tab w:val="left" w:pos="5220"/>
        </w:tabs>
        <w:spacing w:before="0" w:beforeAutospacing="0" w:after="0" w:afterAutospacing="0" w:line="420" w:lineRule="exact"/>
        <w:ind w:firstLineChars="196" w:firstLine="470"/>
      </w:pPr>
      <w:r>
        <w:rPr>
          <w:rFonts w:hint="eastAsia"/>
        </w:rPr>
        <w:t>4.工程中常用的ET200M硬件组态配置练习。</w:t>
      </w:r>
    </w:p>
    <w:p w:rsidR="00665B61" w:rsidRDefault="00926DA2">
      <w:pPr>
        <w:pStyle w:val="a8"/>
        <w:spacing w:before="0" w:beforeAutospacing="0" w:after="0" w:afterAutospacing="0" w:line="420" w:lineRule="exact"/>
        <w:rPr>
          <w:b/>
        </w:rPr>
      </w:pPr>
      <w:r>
        <w:rPr>
          <w:rFonts w:hint="eastAsia"/>
          <w:b/>
        </w:rPr>
        <w:t>第一天 下午</w:t>
      </w:r>
    </w:p>
    <w:p w:rsidR="00665B61" w:rsidRDefault="00926DA2">
      <w:pPr>
        <w:widowControl/>
        <w:numPr>
          <w:ilvl w:val="0"/>
          <w:numId w:val="1"/>
        </w:numPr>
        <w:spacing w:line="420" w:lineRule="exact"/>
        <w:ind w:firstLine="435"/>
        <w:rPr>
          <w:rFonts w:ascii="宋体" w:hAnsi="宋体" w:cs="宋体"/>
          <w:kern w:val="0"/>
          <w:sz w:val="24"/>
          <w:szCs w:val="24"/>
        </w:rPr>
      </w:pPr>
      <w:r>
        <w:rPr>
          <w:rFonts w:ascii="宋体" w:hAnsi="宋体" w:cs="宋体" w:hint="eastAsia"/>
          <w:kern w:val="0"/>
          <w:sz w:val="24"/>
          <w:szCs w:val="24"/>
        </w:rPr>
        <w:t xml:space="preserve">ET200M及输入/输出模块。                   </w:t>
      </w:r>
    </w:p>
    <w:p w:rsidR="00665B61" w:rsidRDefault="00926DA2">
      <w:pPr>
        <w:widowControl/>
        <w:numPr>
          <w:ilvl w:val="0"/>
          <w:numId w:val="1"/>
        </w:numPr>
        <w:spacing w:line="420" w:lineRule="exact"/>
        <w:ind w:firstLine="435"/>
        <w:rPr>
          <w:rFonts w:ascii="宋体" w:hAnsi="宋体" w:cs="宋体"/>
          <w:kern w:val="0"/>
          <w:sz w:val="24"/>
          <w:szCs w:val="24"/>
        </w:rPr>
      </w:pPr>
      <w:r>
        <w:rPr>
          <w:rFonts w:ascii="宋体" w:hAnsi="宋体" w:cs="宋体" w:hint="eastAsia"/>
          <w:kern w:val="0"/>
          <w:sz w:val="24"/>
          <w:szCs w:val="24"/>
        </w:rPr>
        <w:t>ET200S及输入/输出模块。</w:t>
      </w:r>
    </w:p>
    <w:p w:rsidR="00665B61" w:rsidRDefault="00926DA2">
      <w:pPr>
        <w:widowControl/>
        <w:numPr>
          <w:ilvl w:val="0"/>
          <w:numId w:val="1"/>
        </w:numPr>
        <w:spacing w:line="420" w:lineRule="exact"/>
        <w:ind w:firstLine="435"/>
        <w:rPr>
          <w:rFonts w:ascii="宋体" w:hAnsi="宋体" w:cs="宋体"/>
          <w:kern w:val="0"/>
          <w:sz w:val="24"/>
          <w:szCs w:val="24"/>
        </w:rPr>
      </w:pPr>
      <w:r>
        <w:rPr>
          <w:rFonts w:ascii="宋体" w:hAnsi="宋体" w:cs="宋体" w:hint="eastAsia"/>
          <w:kern w:val="0"/>
          <w:sz w:val="24"/>
          <w:szCs w:val="24"/>
        </w:rPr>
        <w:t xml:space="preserve">PLC硬件升级方法及注意事项。                </w:t>
      </w:r>
    </w:p>
    <w:p w:rsidR="00665B61" w:rsidRDefault="00926DA2">
      <w:pPr>
        <w:widowControl/>
        <w:numPr>
          <w:ilvl w:val="0"/>
          <w:numId w:val="1"/>
        </w:numPr>
        <w:spacing w:line="420" w:lineRule="exact"/>
        <w:ind w:firstLine="435"/>
        <w:rPr>
          <w:rFonts w:ascii="宋体" w:hAnsi="宋体" w:cs="宋体"/>
          <w:kern w:val="0"/>
          <w:sz w:val="24"/>
          <w:szCs w:val="24"/>
        </w:rPr>
      </w:pPr>
      <w:r>
        <w:rPr>
          <w:rFonts w:ascii="宋体" w:hAnsi="宋体" w:cs="宋体" w:hint="eastAsia"/>
          <w:kern w:val="0"/>
          <w:sz w:val="24"/>
          <w:szCs w:val="24"/>
        </w:rPr>
        <w:lastRenderedPageBreak/>
        <w:t>S7-300/400 CPU复位方法及CPU参数设置。</w:t>
      </w:r>
    </w:p>
    <w:p w:rsidR="00665B61" w:rsidRDefault="00926DA2">
      <w:pPr>
        <w:widowControl/>
        <w:tabs>
          <w:tab w:val="left" w:pos="5220"/>
        </w:tabs>
        <w:spacing w:line="420" w:lineRule="exact"/>
        <w:ind w:firstLine="435"/>
        <w:rPr>
          <w:rFonts w:ascii="宋体" w:hAnsi="宋体" w:cs="宋体"/>
          <w:kern w:val="0"/>
          <w:sz w:val="24"/>
          <w:szCs w:val="24"/>
        </w:rPr>
      </w:pPr>
      <w:r>
        <w:rPr>
          <w:rFonts w:ascii="宋体" w:hAnsi="宋体" w:cs="宋体" w:hint="eastAsia"/>
          <w:kern w:val="0"/>
          <w:sz w:val="24"/>
          <w:szCs w:val="24"/>
        </w:rPr>
        <w:t>5.STEP7编程软件的操作与使用方法。</w:t>
      </w:r>
    </w:p>
    <w:p w:rsidR="00665B61"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1.PLC数字量模块输入/输出接线。              </w:t>
      </w:r>
    </w:p>
    <w:p w:rsidR="00665B61" w:rsidRDefault="00926DA2">
      <w:pPr>
        <w:widowControl/>
        <w:spacing w:line="420" w:lineRule="exact"/>
        <w:ind w:firstLineChars="175" w:firstLine="420"/>
        <w:rPr>
          <w:rFonts w:ascii="宋体" w:hAnsi="宋体" w:cs="宋体"/>
          <w:b/>
          <w:kern w:val="0"/>
          <w:sz w:val="24"/>
          <w:szCs w:val="24"/>
        </w:rPr>
      </w:pPr>
      <w:r>
        <w:rPr>
          <w:rFonts w:ascii="宋体" w:hAnsi="宋体" w:cs="宋体" w:hint="eastAsia"/>
          <w:kern w:val="0"/>
          <w:sz w:val="24"/>
          <w:szCs w:val="24"/>
        </w:rPr>
        <w:t>2.PLC模拟量模块输入/输出接线。</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3.PLC硬件升级方法。                         </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4.S7-300/400指令练习。</w:t>
      </w:r>
    </w:p>
    <w:p w:rsidR="00665B61"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第二天 上午</w:t>
      </w:r>
    </w:p>
    <w:p w:rsidR="00665B61" w:rsidRDefault="00926DA2">
      <w:pPr>
        <w:widowControl/>
        <w:numPr>
          <w:ilvl w:val="0"/>
          <w:numId w:val="2"/>
        </w:numPr>
        <w:spacing w:line="420" w:lineRule="exact"/>
        <w:ind w:firstLine="435"/>
        <w:rPr>
          <w:rFonts w:ascii="宋体" w:hAnsi="宋体" w:cs="宋体"/>
          <w:kern w:val="0"/>
          <w:sz w:val="24"/>
          <w:szCs w:val="24"/>
        </w:rPr>
      </w:pPr>
      <w:r>
        <w:rPr>
          <w:rFonts w:ascii="宋体" w:hAnsi="宋体" w:cs="宋体" w:hint="eastAsia"/>
          <w:kern w:val="0"/>
          <w:sz w:val="24"/>
          <w:szCs w:val="24"/>
        </w:rPr>
        <w:t xml:space="preserve">变频器的操作。                            </w:t>
      </w:r>
    </w:p>
    <w:p w:rsidR="00665B61" w:rsidRDefault="00926DA2">
      <w:pPr>
        <w:widowControl/>
        <w:numPr>
          <w:ilvl w:val="0"/>
          <w:numId w:val="2"/>
        </w:numPr>
        <w:spacing w:line="420" w:lineRule="exact"/>
        <w:ind w:firstLine="435"/>
        <w:rPr>
          <w:rFonts w:ascii="宋体" w:hAnsi="宋体" w:cs="宋体"/>
          <w:kern w:val="0"/>
          <w:sz w:val="24"/>
          <w:szCs w:val="24"/>
        </w:rPr>
      </w:pPr>
      <w:r>
        <w:rPr>
          <w:rFonts w:ascii="宋体" w:hAnsi="宋体" w:cs="宋体" w:hint="eastAsia"/>
          <w:kern w:val="0"/>
          <w:sz w:val="24"/>
          <w:szCs w:val="24"/>
        </w:rPr>
        <w:t>变频器外围接线。</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3.变频器典型电路连接。</w:t>
      </w:r>
    </w:p>
    <w:p w:rsidR="00665B61"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第二天 下午</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1.PLC与变频器配合使用。                     </w:t>
      </w:r>
    </w:p>
    <w:p w:rsidR="00665B61" w:rsidRDefault="00926DA2">
      <w:pPr>
        <w:widowControl/>
        <w:spacing w:line="420" w:lineRule="exact"/>
        <w:ind w:left="210" w:firstLine="210"/>
        <w:rPr>
          <w:rFonts w:ascii="宋体" w:hAnsi="宋体" w:cs="宋体"/>
          <w:kern w:val="0"/>
          <w:sz w:val="24"/>
          <w:szCs w:val="24"/>
        </w:rPr>
      </w:pPr>
      <w:r>
        <w:rPr>
          <w:rFonts w:ascii="宋体" w:hAnsi="宋体" w:cs="宋体" w:hint="eastAsia"/>
          <w:kern w:val="0"/>
          <w:sz w:val="24"/>
          <w:szCs w:val="24"/>
        </w:rPr>
        <w:t>2.PLC与变频器通讯。</w:t>
      </w:r>
    </w:p>
    <w:p w:rsidR="00665B61"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第三天 上午</w:t>
      </w:r>
    </w:p>
    <w:p w:rsidR="00665B61" w:rsidRDefault="00926DA2">
      <w:pPr>
        <w:widowControl/>
        <w:numPr>
          <w:ilvl w:val="0"/>
          <w:numId w:val="3"/>
        </w:numPr>
        <w:spacing w:line="420" w:lineRule="exact"/>
        <w:ind w:firstLine="435"/>
        <w:rPr>
          <w:rFonts w:ascii="宋体" w:hAnsi="宋体" w:cs="宋体"/>
          <w:kern w:val="0"/>
          <w:sz w:val="24"/>
          <w:szCs w:val="24"/>
        </w:rPr>
      </w:pPr>
      <w:r>
        <w:rPr>
          <w:rFonts w:ascii="宋体" w:hAnsi="宋体" w:cs="宋体" w:hint="eastAsia"/>
          <w:kern w:val="0"/>
          <w:sz w:val="24"/>
          <w:szCs w:val="24"/>
        </w:rPr>
        <w:t xml:space="preserve">S7-300/400模拟量量程卡、模板及参数设定。  </w:t>
      </w:r>
    </w:p>
    <w:p w:rsidR="00665B61" w:rsidRDefault="00926DA2">
      <w:pPr>
        <w:widowControl/>
        <w:numPr>
          <w:ilvl w:val="0"/>
          <w:numId w:val="3"/>
        </w:numPr>
        <w:spacing w:line="420" w:lineRule="exact"/>
        <w:ind w:firstLine="435"/>
        <w:rPr>
          <w:rFonts w:ascii="宋体" w:hAnsi="宋体" w:cs="宋体"/>
          <w:kern w:val="0"/>
          <w:sz w:val="24"/>
          <w:szCs w:val="24"/>
        </w:rPr>
      </w:pPr>
      <w:r>
        <w:rPr>
          <w:rFonts w:ascii="宋体" w:hAnsi="宋体" w:cs="宋体" w:hint="eastAsia"/>
          <w:kern w:val="0"/>
          <w:sz w:val="24"/>
          <w:szCs w:val="24"/>
        </w:rPr>
        <w:t>S7-300/400模拟量编程及技巧。</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3.模拟量处理功能FC105与FC106的应用。 </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4.温度模块用及组态设置、温度信号的处理方法及实际应用。</w:t>
      </w:r>
    </w:p>
    <w:p w:rsidR="00665B61"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1.模拟量模块量程卡设定。                     </w:t>
      </w:r>
    </w:p>
    <w:p w:rsidR="00665B61" w:rsidRDefault="00926DA2">
      <w:pPr>
        <w:widowControl/>
        <w:spacing w:line="420" w:lineRule="exact"/>
        <w:ind w:firstLineChars="175" w:firstLine="420"/>
        <w:rPr>
          <w:rFonts w:ascii="宋体" w:hAnsi="宋体" w:cs="宋体"/>
          <w:b/>
          <w:kern w:val="0"/>
          <w:sz w:val="24"/>
          <w:szCs w:val="24"/>
        </w:rPr>
      </w:pPr>
      <w:r>
        <w:rPr>
          <w:rFonts w:ascii="宋体" w:hAnsi="宋体" w:cs="宋体" w:hint="eastAsia"/>
          <w:kern w:val="0"/>
          <w:sz w:val="24"/>
          <w:szCs w:val="24"/>
        </w:rPr>
        <w:t>2.模拟量处理程序编写。</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3.FC105及FC106程序编程。                   </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4.温度信号处理程序编程实例。</w:t>
      </w:r>
    </w:p>
    <w:p w:rsidR="00665B61"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第三天 下午</w:t>
      </w:r>
    </w:p>
    <w:p w:rsidR="00665B61" w:rsidRDefault="00926DA2">
      <w:pPr>
        <w:widowControl/>
        <w:tabs>
          <w:tab w:val="left" w:pos="5220"/>
        </w:tabs>
        <w:spacing w:line="420" w:lineRule="exact"/>
        <w:ind w:left="315" w:hanging="315"/>
        <w:rPr>
          <w:rFonts w:ascii="宋体" w:hAnsi="宋体" w:cs="宋体"/>
          <w:kern w:val="0"/>
          <w:sz w:val="24"/>
          <w:szCs w:val="24"/>
        </w:rPr>
      </w:pPr>
      <w:r>
        <w:rPr>
          <w:rFonts w:ascii="宋体" w:hAnsi="宋体" w:cs="宋体" w:hint="eastAsia"/>
          <w:b/>
          <w:kern w:val="0"/>
          <w:sz w:val="24"/>
          <w:szCs w:val="24"/>
        </w:rPr>
        <w:t xml:space="preserve">    </w:t>
      </w:r>
      <w:r>
        <w:rPr>
          <w:rFonts w:ascii="宋体" w:hAnsi="宋体" w:cs="宋体" w:hint="eastAsia"/>
          <w:kern w:val="0"/>
          <w:sz w:val="24"/>
          <w:szCs w:val="24"/>
        </w:rPr>
        <w:t>1.S7-300/400在模拟量闭环控制中的应用。</w:t>
      </w:r>
    </w:p>
    <w:p w:rsidR="00665B61" w:rsidRDefault="00926DA2">
      <w:pPr>
        <w:widowControl/>
        <w:spacing w:line="420" w:lineRule="exact"/>
        <w:ind w:leftChars="150" w:left="315" w:firstLineChars="50" w:firstLine="120"/>
        <w:rPr>
          <w:rFonts w:ascii="宋体" w:hAnsi="宋体" w:cs="宋体"/>
          <w:kern w:val="0"/>
          <w:sz w:val="24"/>
          <w:szCs w:val="24"/>
        </w:rPr>
      </w:pPr>
      <w:r>
        <w:rPr>
          <w:rFonts w:ascii="宋体" w:hAnsi="宋体" w:cs="宋体" w:hint="eastAsia"/>
          <w:kern w:val="0"/>
          <w:sz w:val="24"/>
          <w:szCs w:val="24"/>
        </w:rPr>
        <w:t>2.用系统功能块实现PID控制——数字PID控制器、连续PID控制器、脉冲发生器。</w:t>
      </w:r>
    </w:p>
    <w:p w:rsidR="00665B61" w:rsidRDefault="00926DA2">
      <w:pPr>
        <w:widowControl/>
        <w:spacing w:line="420" w:lineRule="exact"/>
        <w:ind w:leftChars="150" w:left="315" w:firstLineChars="50" w:firstLine="120"/>
        <w:rPr>
          <w:rFonts w:ascii="宋体" w:hAnsi="宋体" w:cs="宋体"/>
          <w:b/>
          <w:kern w:val="0"/>
          <w:sz w:val="24"/>
          <w:szCs w:val="24"/>
        </w:rPr>
      </w:pPr>
      <w:r>
        <w:rPr>
          <w:rFonts w:ascii="宋体" w:hAnsi="宋体" w:cs="宋体" w:hint="eastAsia"/>
          <w:kern w:val="0"/>
          <w:sz w:val="24"/>
          <w:szCs w:val="24"/>
        </w:rPr>
        <w:t>3.S7-300/400 PID控制编程及参数调整。</w:t>
      </w:r>
    </w:p>
    <w:p w:rsidR="00665B61"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665B61" w:rsidRDefault="00926DA2" w:rsidP="0062731B">
      <w:pPr>
        <w:widowControl/>
        <w:spacing w:line="420" w:lineRule="exact"/>
        <w:ind w:leftChars="200" w:left="420"/>
        <w:rPr>
          <w:rFonts w:ascii="宋体" w:hAnsi="宋体" w:cs="宋体"/>
          <w:kern w:val="0"/>
          <w:sz w:val="24"/>
          <w:szCs w:val="24"/>
        </w:rPr>
      </w:pPr>
      <w:r>
        <w:rPr>
          <w:rFonts w:ascii="宋体" w:hAnsi="宋体" w:cs="宋体" w:hint="eastAsia"/>
          <w:kern w:val="0"/>
          <w:sz w:val="24"/>
          <w:szCs w:val="24"/>
        </w:rPr>
        <w:t xml:space="preserve">1.PID控制功能块练习。                      </w:t>
      </w:r>
    </w:p>
    <w:p w:rsidR="00665B61" w:rsidRDefault="00926DA2" w:rsidP="0062731B">
      <w:pPr>
        <w:widowControl/>
        <w:spacing w:line="420" w:lineRule="exact"/>
        <w:ind w:leftChars="200" w:left="420"/>
        <w:rPr>
          <w:rFonts w:ascii="宋体" w:hAnsi="宋体" w:cs="宋体"/>
          <w:b/>
          <w:kern w:val="0"/>
          <w:sz w:val="24"/>
          <w:szCs w:val="24"/>
        </w:rPr>
      </w:pPr>
      <w:r>
        <w:rPr>
          <w:rFonts w:ascii="宋体" w:hAnsi="宋体" w:cs="宋体" w:hint="eastAsia"/>
          <w:kern w:val="0"/>
          <w:sz w:val="24"/>
          <w:szCs w:val="24"/>
        </w:rPr>
        <w:t>2.PID控制器赋值练习。</w:t>
      </w:r>
    </w:p>
    <w:p w:rsidR="00665B61" w:rsidRDefault="00926DA2">
      <w:pPr>
        <w:widowControl/>
        <w:spacing w:line="420" w:lineRule="exact"/>
        <w:ind w:leftChars="150" w:left="315" w:firstLineChars="50" w:firstLine="120"/>
        <w:rPr>
          <w:rFonts w:ascii="宋体" w:hAnsi="宋体" w:cs="宋体"/>
          <w:kern w:val="0"/>
          <w:sz w:val="24"/>
          <w:szCs w:val="24"/>
        </w:rPr>
      </w:pPr>
      <w:r>
        <w:rPr>
          <w:rFonts w:ascii="宋体" w:hAnsi="宋体" w:cs="宋体" w:hint="eastAsia"/>
          <w:kern w:val="0"/>
          <w:sz w:val="24"/>
          <w:szCs w:val="24"/>
        </w:rPr>
        <w:t>3.PID综合实例编程。</w:t>
      </w:r>
    </w:p>
    <w:p w:rsidR="00665B61"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第四天 上午</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lastRenderedPageBreak/>
        <w:t xml:space="preserve">1.西门子PLC通讯网络简介。                 </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2.MPI通讯。</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3.PROFIBUS通讯。                            </w:t>
      </w:r>
    </w:p>
    <w:p w:rsidR="00665B61"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4.以太网通讯。</w:t>
      </w:r>
    </w:p>
    <w:p w:rsidR="00665B61" w:rsidRDefault="00926DA2">
      <w:pPr>
        <w:widowControl/>
        <w:tabs>
          <w:tab w:val="left" w:pos="5220"/>
        </w:tabs>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5.S7-300/400与200之间的通讯。              </w:t>
      </w:r>
    </w:p>
    <w:p w:rsidR="00665B61" w:rsidRDefault="00926DA2">
      <w:pPr>
        <w:widowControl/>
        <w:tabs>
          <w:tab w:val="left" w:pos="5220"/>
        </w:tabs>
        <w:spacing w:line="420" w:lineRule="exact"/>
        <w:ind w:firstLineChars="175" w:firstLine="420"/>
        <w:rPr>
          <w:rFonts w:ascii="宋体" w:hAnsi="宋体" w:cs="宋体"/>
          <w:kern w:val="0"/>
          <w:sz w:val="24"/>
          <w:szCs w:val="24"/>
        </w:rPr>
      </w:pPr>
      <w:r>
        <w:rPr>
          <w:rFonts w:ascii="宋体" w:hAnsi="宋体" w:cs="宋体" w:hint="eastAsia"/>
          <w:kern w:val="0"/>
          <w:sz w:val="24"/>
          <w:szCs w:val="24"/>
        </w:rPr>
        <w:t>6.S7-300/400与变频器之间的通讯。</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7.S7-300/400通讯网络在实际生产应用中的举例。</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8.利用PLC指示灯判断故障的技巧及方法。</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9.S7-300/400系列PLC安装、维护及抗干扰措施。</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10.S7-300/400系列PLC的故障诊断及排除。     </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11.如何通过程序查找PLC的故障点。</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12.I/O模块的更换方法与通道故障的处理方法。</w:t>
      </w:r>
    </w:p>
    <w:p w:rsidR="00665B61"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665B61" w:rsidRDefault="00926DA2">
      <w:pPr>
        <w:widowControl/>
        <w:spacing w:line="420" w:lineRule="exact"/>
        <w:ind w:firstLine="435"/>
        <w:rPr>
          <w:rFonts w:ascii="宋体" w:hAnsi="宋体" w:cs="宋体"/>
          <w:b/>
          <w:kern w:val="0"/>
          <w:sz w:val="24"/>
          <w:szCs w:val="24"/>
        </w:rPr>
      </w:pPr>
      <w:r>
        <w:rPr>
          <w:rFonts w:ascii="宋体" w:hAnsi="宋体" w:cs="宋体" w:hint="eastAsia"/>
          <w:kern w:val="0"/>
          <w:sz w:val="24"/>
          <w:szCs w:val="24"/>
        </w:rPr>
        <w:t>1.S7-300PLC作为主站，ET200M为从站，组成</w:t>
      </w:r>
      <w:proofErr w:type="spellStart"/>
      <w:r>
        <w:rPr>
          <w:rFonts w:ascii="宋体" w:hAnsi="宋体" w:cs="宋体" w:hint="eastAsia"/>
          <w:kern w:val="0"/>
          <w:sz w:val="24"/>
          <w:szCs w:val="24"/>
        </w:rPr>
        <w:t>Profibus</w:t>
      </w:r>
      <w:proofErr w:type="spellEnd"/>
      <w:r>
        <w:rPr>
          <w:rFonts w:ascii="宋体" w:hAnsi="宋体" w:cs="宋体" w:hint="eastAsia"/>
          <w:kern w:val="0"/>
          <w:sz w:val="24"/>
          <w:szCs w:val="24"/>
        </w:rPr>
        <w:t xml:space="preserve"> DP总线网络。</w:t>
      </w:r>
    </w:p>
    <w:p w:rsidR="00665B61" w:rsidRDefault="00926DA2">
      <w:pPr>
        <w:widowControl/>
        <w:spacing w:line="420" w:lineRule="exact"/>
        <w:ind w:firstLine="435"/>
        <w:rPr>
          <w:rFonts w:ascii="宋体" w:hAnsi="宋体" w:cs="宋体"/>
          <w:b/>
          <w:kern w:val="0"/>
          <w:sz w:val="24"/>
          <w:szCs w:val="24"/>
        </w:rPr>
      </w:pPr>
      <w:r>
        <w:rPr>
          <w:rFonts w:ascii="宋体" w:hAnsi="宋体" w:cs="宋体" w:hint="eastAsia"/>
          <w:kern w:val="0"/>
          <w:sz w:val="24"/>
          <w:szCs w:val="24"/>
        </w:rPr>
        <w:t>2.S7-200/300之间的MPI、DP、以太网通讯。</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3.S7-300PLC经通讯网络控制变频器（变频器的启/停、频率给定、变频器的频率及速度反馈等）。</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4.如何根据PLC指示灯判断故障。    </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5.利用实验设备模拟现场故障，进行实际故障排除。</w:t>
      </w:r>
    </w:p>
    <w:p w:rsidR="00665B61"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第四天 下午</w:t>
      </w:r>
    </w:p>
    <w:p w:rsidR="00665B61" w:rsidRDefault="00926DA2">
      <w:pPr>
        <w:widowControl/>
        <w:tabs>
          <w:tab w:val="left" w:pos="5040"/>
        </w:tabs>
        <w:spacing w:line="420" w:lineRule="exact"/>
        <w:ind w:firstLine="435"/>
        <w:rPr>
          <w:rFonts w:ascii="宋体" w:hAnsi="宋体" w:cs="宋体"/>
          <w:kern w:val="0"/>
          <w:sz w:val="24"/>
          <w:szCs w:val="24"/>
        </w:rPr>
      </w:pPr>
      <w:r>
        <w:rPr>
          <w:rFonts w:ascii="宋体" w:hAnsi="宋体" w:cs="宋体" w:hint="eastAsia"/>
          <w:kern w:val="0"/>
          <w:sz w:val="24"/>
          <w:szCs w:val="24"/>
        </w:rPr>
        <w:t>1.HMI和S7-300/400简单工程的建立与工程实例。</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2.S7-300/400和</w:t>
      </w:r>
      <w:proofErr w:type="spellStart"/>
      <w:r>
        <w:rPr>
          <w:rFonts w:ascii="宋体" w:hAnsi="宋体" w:cs="宋体" w:hint="eastAsia"/>
          <w:kern w:val="0"/>
          <w:sz w:val="24"/>
          <w:szCs w:val="24"/>
        </w:rPr>
        <w:t>WinCC</w:t>
      </w:r>
      <w:proofErr w:type="spellEnd"/>
      <w:r>
        <w:rPr>
          <w:rFonts w:ascii="宋体" w:hAnsi="宋体" w:cs="宋体" w:hint="eastAsia"/>
          <w:kern w:val="0"/>
          <w:sz w:val="24"/>
          <w:szCs w:val="24"/>
        </w:rPr>
        <w:t>的通讯方式。</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3. 结合工程实例实现</w:t>
      </w:r>
      <w:proofErr w:type="spellStart"/>
      <w:r>
        <w:rPr>
          <w:rFonts w:ascii="宋体" w:hAnsi="宋体" w:cs="宋体" w:hint="eastAsia"/>
          <w:kern w:val="0"/>
          <w:sz w:val="24"/>
          <w:szCs w:val="24"/>
        </w:rPr>
        <w:t>WinCC</w:t>
      </w:r>
      <w:proofErr w:type="spellEnd"/>
      <w:r>
        <w:rPr>
          <w:rFonts w:ascii="宋体" w:hAnsi="宋体" w:cs="宋体" w:hint="eastAsia"/>
          <w:kern w:val="0"/>
          <w:sz w:val="24"/>
          <w:szCs w:val="24"/>
        </w:rPr>
        <w:t>各部分功能。</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（1）变量建立   </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（2）画面组态            </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（3）通讯设置   </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（4）项目管理</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（5）变量管理   </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（6）历史趋势及报表组态</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4.WinCC、PLC及变频器综合项目的组态、编程</w:t>
      </w:r>
      <w:proofErr w:type="gramStart"/>
      <w:r>
        <w:rPr>
          <w:rFonts w:ascii="宋体" w:hAnsi="宋体" w:cs="宋体" w:hint="eastAsia"/>
          <w:kern w:val="0"/>
          <w:sz w:val="24"/>
          <w:szCs w:val="24"/>
        </w:rPr>
        <w:t>及设置</w:t>
      </w:r>
      <w:proofErr w:type="gramEnd"/>
      <w:r>
        <w:rPr>
          <w:rFonts w:ascii="宋体" w:hAnsi="宋体" w:cs="宋体" w:hint="eastAsia"/>
          <w:kern w:val="0"/>
          <w:sz w:val="24"/>
          <w:szCs w:val="24"/>
        </w:rPr>
        <w:t>方法。</w:t>
      </w:r>
    </w:p>
    <w:p w:rsidR="00665B61"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5.典型PLC工程项目剖析----典型工程的结构、编程方法及技巧。</w:t>
      </w:r>
    </w:p>
    <w:p w:rsidR="00665B61"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665B61" w:rsidRDefault="00926DA2">
      <w:pPr>
        <w:widowControl/>
        <w:tabs>
          <w:tab w:val="left" w:pos="5040"/>
          <w:tab w:val="left" w:pos="5220"/>
        </w:tabs>
        <w:spacing w:line="420" w:lineRule="exact"/>
        <w:ind w:firstLineChars="175" w:firstLine="420"/>
        <w:rPr>
          <w:rFonts w:ascii="宋体" w:hAnsi="宋体" w:cs="宋体"/>
          <w:b/>
          <w:kern w:val="0"/>
          <w:sz w:val="24"/>
          <w:szCs w:val="24"/>
        </w:rPr>
      </w:pPr>
      <w:r>
        <w:rPr>
          <w:rFonts w:ascii="宋体" w:hAnsi="宋体" w:cs="宋体" w:hint="eastAsia"/>
          <w:kern w:val="0"/>
          <w:sz w:val="24"/>
          <w:szCs w:val="24"/>
        </w:rPr>
        <w:t>1.HMI和S7-300/400简单工程建立。</w:t>
      </w:r>
      <w:r>
        <w:rPr>
          <w:rFonts w:ascii="宋体" w:hAnsi="宋体" w:cs="宋体" w:hint="eastAsia"/>
          <w:b/>
          <w:kern w:val="0"/>
          <w:sz w:val="24"/>
          <w:szCs w:val="24"/>
        </w:rPr>
        <w:t xml:space="preserve">            </w:t>
      </w:r>
    </w:p>
    <w:p w:rsidR="00665B61" w:rsidRDefault="00926DA2">
      <w:pPr>
        <w:widowControl/>
        <w:tabs>
          <w:tab w:val="left" w:pos="5040"/>
          <w:tab w:val="left" w:pos="5220"/>
        </w:tabs>
        <w:spacing w:line="420" w:lineRule="exact"/>
        <w:ind w:firstLineChars="175" w:firstLine="420"/>
        <w:rPr>
          <w:rFonts w:ascii="宋体" w:hAnsi="宋体" w:cs="宋体"/>
          <w:b/>
          <w:kern w:val="0"/>
          <w:sz w:val="24"/>
          <w:szCs w:val="24"/>
        </w:rPr>
      </w:pPr>
      <w:r>
        <w:rPr>
          <w:rFonts w:ascii="宋体" w:hAnsi="宋体" w:cs="宋体" w:hint="eastAsia"/>
          <w:kern w:val="0"/>
          <w:sz w:val="24"/>
          <w:szCs w:val="24"/>
        </w:rPr>
        <w:lastRenderedPageBreak/>
        <w:t>2.HMI和S7-300/400的工程实例。</w:t>
      </w:r>
    </w:p>
    <w:p w:rsidR="00665B61" w:rsidRDefault="00926DA2">
      <w:pPr>
        <w:widowControl/>
        <w:tabs>
          <w:tab w:val="left" w:pos="5040"/>
          <w:tab w:val="left" w:pos="5220"/>
        </w:tabs>
        <w:spacing w:line="420" w:lineRule="exact"/>
        <w:ind w:firstLineChars="175" w:firstLine="420"/>
        <w:rPr>
          <w:rFonts w:ascii="宋体" w:hAnsi="宋体" w:cs="宋体"/>
          <w:b/>
          <w:kern w:val="0"/>
          <w:sz w:val="24"/>
          <w:szCs w:val="24"/>
        </w:rPr>
      </w:pPr>
      <w:r>
        <w:rPr>
          <w:rFonts w:ascii="宋体" w:hAnsi="宋体" w:cs="宋体" w:hint="eastAsia"/>
          <w:kern w:val="0"/>
          <w:sz w:val="24"/>
          <w:szCs w:val="24"/>
        </w:rPr>
        <w:t>3.WinCC通讯设置；</w:t>
      </w:r>
      <w:proofErr w:type="spellStart"/>
      <w:r>
        <w:rPr>
          <w:rFonts w:ascii="宋体" w:hAnsi="宋体" w:cs="宋体" w:hint="eastAsia"/>
          <w:kern w:val="0"/>
          <w:sz w:val="24"/>
          <w:szCs w:val="24"/>
        </w:rPr>
        <w:t>WinCC</w:t>
      </w:r>
      <w:proofErr w:type="spellEnd"/>
      <w:r>
        <w:rPr>
          <w:rFonts w:ascii="宋体" w:hAnsi="宋体" w:cs="宋体" w:hint="eastAsia"/>
          <w:kern w:val="0"/>
          <w:sz w:val="24"/>
          <w:szCs w:val="24"/>
        </w:rPr>
        <w:t xml:space="preserve"> 变量建立。</w:t>
      </w:r>
      <w:r>
        <w:rPr>
          <w:rFonts w:ascii="宋体" w:hAnsi="宋体" w:cs="宋体" w:hint="eastAsia"/>
          <w:b/>
          <w:kern w:val="0"/>
          <w:sz w:val="24"/>
          <w:szCs w:val="24"/>
        </w:rPr>
        <w:t xml:space="preserve">           </w:t>
      </w:r>
    </w:p>
    <w:p w:rsidR="00665B61" w:rsidRDefault="00926DA2">
      <w:pPr>
        <w:widowControl/>
        <w:tabs>
          <w:tab w:val="left" w:pos="5040"/>
          <w:tab w:val="left" w:pos="5220"/>
        </w:tabs>
        <w:spacing w:line="420" w:lineRule="exact"/>
        <w:ind w:firstLineChars="175" w:firstLine="420"/>
        <w:rPr>
          <w:rFonts w:ascii="宋体" w:hAnsi="宋体" w:cs="宋体"/>
          <w:b/>
          <w:kern w:val="0"/>
          <w:sz w:val="24"/>
          <w:szCs w:val="24"/>
        </w:rPr>
      </w:pPr>
      <w:r>
        <w:rPr>
          <w:rFonts w:ascii="宋体" w:hAnsi="宋体" w:cs="宋体" w:hint="eastAsia"/>
          <w:kern w:val="0"/>
          <w:sz w:val="24"/>
          <w:szCs w:val="24"/>
        </w:rPr>
        <w:t>4.WinCC画面组态。</w:t>
      </w:r>
    </w:p>
    <w:p w:rsidR="00665B61" w:rsidRDefault="00926DA2">
      <w:pPr>
        <w:widowControl/>
        <w:tabs>
          <w:tab w:val="left" w:pos="5040"/>
          <w:tab w:val="left" w:pos="5220"/>
        </w:tabs>
        <w:spacing w:line="420" w:lineRule="exact"/>
        <w:ind w:firstLine="435"/>
        <w:rPr>
          <w:rFonts w:ascii="宋体" w:hAnsi="宋体" w:cs="宋体"/>
          <w:b/>
          <w:kern w:val="0"/>
          <w:sz w:val="24"/>
          <w:szCs w:val="24"/>
        </w:rPr>
      </w:pPr>
      <w:r>
        <w:rPr>
          <w:rFonts w:ascii="宋体" w:hAnsi="宋体" w:cs="宋体" w:hint="eastAsia"/>
          <w:kern w:val="0"/>
          <w:sz w:val="24"/>
          <w:szCs w:val="24"/>
        </w:rPr>
        <w:t>5.WinCC综合项目练习。</w:t>
      </w:r>
    </w:p>
    <w:p w:rsidR="00665B61" w:rsidRDefault="00926DA2">
      <w:pPr>
        <w:widowControl/>
        <w:tabs>
          <w:tab w:val="left" w:pos="5040"/>
          <w:tab w:val="left" w:pos="5220"/>
        </w:tabs>
        <w:spacing w:line="420" w:lineRule="exact"/>
        <w:ind w:firstLine="435"/>
        <w:rPr>
          <w:rFonts w:ascii="宋体" w:hAnsi="宋体" w:cs="宋体"/>
          <w:b/>
          <w:kern w:val="0"/>
          <w:sz w:val="24"/>
          <w:szCs w:val="24"/>
        </w:rPr>
      </w:pPr>
      <w:r>
        <w:rPr>
          <w:rFonts w:ascii="宋体" w:hAnsi="宋体" w:cs="宋体" w:hint="eastAsia"/>
          <w:kern w:val="0"/>
          <w:sz w:val="24"/>
          <w:szCs w:val="24"/>
        </w:rPr>
        <w:t>6.用实验讲解如何实现WINCC、PLC及变频器之间的参数设定、程序编写及组态。</w:t>
      </w:r>
    </w:p>
    <w:p w:rsidR="00665B61" w:rsidRDefault="00926DA2">
      <w:pPr>
        <w:widowControl/>
        <w:tabs>
          <w:tab w:val="left" w:pos="5040"/>
          <w:tab w:val="left" w:pos="5220"/>
        </w:tabs>
        <w:spacing w:line="420" w:lineRule="exact"/>
        <w:ind w:firstLine="435"/>
        <w:rPr>
          <w:rFonts w:ascii="宋体" w:hAnsi="宋体" w:cs="宋体"/>
          <w:kern w:val="0"/>
          <w:sz w:val="24"/>
          <w:szCs w:val="24"/>
        </w:rPr>
      </w:pPr>
      <w:r>
        <w:rPr>
          <w:rFonts w:ascii="宋体" w:hAnsi="宋体" w:cs="宋体" w:hint="eastAsia"/>
          <w:kern w:val="0"/>
          <w:sz w:val="24"/>
          <w:szCs w:val="24"/>
        </w:rPr>
        <w:t>7.典型工程的结构、编程方法及技巧。</w:t>
      </w:r>
    </w:p>
    <w:p w:rsidR="00665B61" w:rsidRDefault="00665B61">
      <w:pPr>
        <w:widowControl/>
        <w:tabs>
          <w:tab w:val="left" w:pos="5040"/>
          <w:tab w:val="left" w:pos="5220"/>
        </w:tabs>
        <w:spacing w:line="420" w:lineRule="exact"/>
        <w:rPr>
          <w:rFonts w:ascii="宋体" w:hAnsi="宋体" w:cs="宋体"/>
          <w:b/>
          <w:kern w:val="0"/>
          <w:sz w:val="24"/>
          <w:szCs w:val="24"/>
        </w:rPr>
      </w:pPr>
    </w:p>
    <w:p w:rsidR="00665B61" w:rsidRDefault="00926DA2">
      <w:pPr>
        <w:widowControl/>
        <w:tabs>
          <w:tab w:val="left" w:pos="5040"/>
          <w:tab w:val="left" w:pos="5220"/>
        </w:tabs>
        <w:spacing w:line="420" w:lineRule="exact"/>
        <w:rPr>
          <w:rFonts w:ascii="宋体" w:hAnsi="宋体" w:cs="宋体"/>
          <w:b/>
          <w:color w:val="3366FF"/>
          <w:kern w:val="0"/>
          <w:sz w:val="24"/>
          <w:szCs w:val="24"/>
        </w:rPr>
      </w:pPr>
      <w:r>
        <w:rPr>
          <w:rFonts w:ascii="宋体" w:hAnsi="宋体" w:cs="宋体" w:hint="eastAsia"/>
          <w:b/>
          <w:color w:val="3366FF"/>
          <w:kern w:val="0"/>
          <w:sz w:val="24"/>
          <w:szCs w:val="24"/>
        </w:rPr>
        <w:t>变频器应用与故障诊断部分</w:t>
      </w:r>
    </w:p>
    <w:p w:rsidR="00665B61" w:rsidRDefault="00926DA2">
      <w:pPr>
        <w:widowControl/>
        <w:tabs>
          <w:tab w:val="left" w:pos="5040"/>
          <w:tab w:val="left" w:pos="5220"/>
        </w:tabs>
        <w:spacing w:line="420" w:lineRule="exact"/>
        <w:rPr>
          <w:rFonts w:ascii="宋体" w:hAnsi="宋体" w:cs="宋体"/>
          <w:b/>
          <w:kern w:val="0"/>
          <w:sz w:val="24"/>
          <w:szCs w:val="24"/>
        </w:rPr>
      </w:pPr>
      <w:r>
        <w:rPr>
          <w:rFonts w:ascii="宋体" w:hAnsi="宋体" w:cs="宋体" w:hint="eastAsia"/>
          <w:b/>
          <w:kern w:val="0"/>
          <w:sz w:val="24"/>
          <w:szCs w:val="24"/>
        </w:rPr>
        <w:t>第一天 上午</w:t>
      </w:r>
    </w:p>
    <w:p w:rsidR="00665B61" w:rsidRDefault="00926DA2">
      <w:pPr>
        <w:spacing w:line="420" w:lineRule="exact"/>
        <w:ind w:firstLine="420"/>
        <w:rPr>
          <w:rFonts w:ascii="宋体" w:hAnsi="宋体" w:cs="宋体"/>
          <w:sz w:val="24"/>
          <w:szCs w:val="24"/>
        </w:rPr>
      </w:pPr>
      <w:r>
        <w:rPr>
          <w:rFonts w:ascii="宋体" w:hAnsi="宋体" w:cs="宋体" w:hint="eastAsia"/>
          <w:sz w:val="24"/>
          <w:szCs w:val="24"/>
        </w:rPr>
        <w:t>1.</w:t>
      </w:r>
      <w:proofErr w:type="gramStart"/>
      <w:r>
        <w:rPr>
          <w:rFonts w:ascii="宋体" w:hAnsi="宋体" w:cs="宋体" w:hint="eastAsia"/>
          <w:sz w:val="24"/>
          <w:szCs w:val="24"/>
        </w:rPr>
        <w:t>恒压频比控制</w:t>
      </w:r>
      <w:proofErr w:type="gramEnd"/>
      <w:r>
        <w:rPr>
          <w:rFonts w:ascii="宋体" w:hAnsi="宋体" w:cs="宋体" w:hint="eastAsia"/>
          <w:sz w:val="24"/>
          <w:szCs w:val="24"/>
        </w:rPr>
        <w:t>模式。</w:t>
      </w:r>
    </w:p>
    <w:p w:rsidR="00665B61" w:rsidRDefault="00926DA2">
      <w:pPr>
        <w:spacing w:line="420" w:lineRule="exact"/>
        <w:ind w:firstLine="420"/>
        <w:rPr>
          <w:rFonts w:ascii="宋体" w:hAnsi="宋体" w:cs="宋体"/>
          <w:sz w:val="24"/>
          <w:szCs w:val="24"/>
        </w:rPr>
      </w:pPr>
      <w:r>
        <w:rPr>
          <w:rFonts w:ascii="宋体" w:hAnsi="宋体" w:cs="宋体" w:hint="eastAsia"/>
          <w:sz w:val="24"/>
          <w:szCs w:val="24"/>
        </w:rPr>
        <w:t xml:space="preserve">（1）控制模式应用范围     </w:t>
      </w:r>
    </w:p>
    <w:p w:rsidR="00665B61" w:rsidRDefault="00926DA2">
      <w:pPr>
        <w:spacing w:line="420" w:lineRule="exact"/>
        <w:ind w:firstLine="420"/>
        <w:rPr>
          <w:rFonts w:ascii="宋体" w:hAnsi="宋体" w:cs="宋体"/>
          <w:sz w:val="24"/>
          <w:szCs w:val="24"/>
        </w:rPr>
      </w:pPr>
      <w:r>
        <w:rPr>
          <w:rFonts w:ascii="宋体" w:hAnsi="宋体" w:cs="宋体" w:hint="eastAsia"/>
          <w:sz w:val="24"/>
          <w:szCs w:val="24"/>
        </w:rPr>
        <w:t>（2）变频器节能原理</w:t>
      </w:r>
    </w:p>
    <w:p w:rsidR="00665B61" w:rsidRDefault="00926DA2">
      <w:pPr>
        <w:spacing w:line="420" w:lineRule="exact"/>
        <w:ind w:firstLine="420"/>
        <w:rPr>
          <w:rFonts w:ascii="宋体" w:hAnsi="宋体" w:cs="宋体"/>
          <w:sz w:val="24"/>
          <w:szCs w:val="24"/>
        </w:rPr>
      </w:pPr>
      <w:r>
        <w:rPr>
          <w:rFonts w:ascii="宋体" w:hAnsi="宋体" w:cs="宋体" w:hint="eastAsia"/>
          <w:sz w:val="24"/>
          <w:szCs w:val="24"/>
        </w:rPr>
        <w:t>2.</w:t>
      </w:r>
      <w:proofErr w:type="gramStart"/>
      <w:r>
        <w:rPr>
          <w:rFonts w:ascii="宋体" w:hAnsi="宋体" w:cs="宋体" w:hint="eastAsia"/>
          <w:sz w:val="24"/>
          <w:szCs w:val="24"/>
        </w:rPr>
        <w:t>恒压频比控制</w:t>
      </w:r>
      <w:proofErr w:type="gramEnd"/>
      <w:r>
        <w:rPr>
          <w:rFonts w:ascii="宋体" w:hAnsi="宋体" w:cs="宋体" w:hint="eastAsia"/>
          <w:sz w:val="24"/>
          <w:szCs w:val="24"/>
        </w:rPr>
        <w:t>模式电路分析。</w:t>
      </w:r>
    </w:p>
    <w:p w:rsidR="00665B61" w:rsidRDefault="00926DA2">
      <w:pPr>
        <w:tabs>
          <w:tab w:val="left" w:pos="5400"/>
          <w:tab w:val="left" w:pos="5940"/>
        </w:tabs>
        <w:spacing w:line="420" w:lineRule="exact"/>
        <w:ind w:firstLine="420"/>
        <w:rPr>
          <w:rFonts w:ascii="宋体" w:hAnsi="宋体" w:cs="宋体"/>
          <w:sz w:val="24"/>
          <w:szCs w:val="24"/>
        </w:rPr>
      </w:pPr>
      <w:r>
        <w:rPr>
          <w:rFonts w:ascii="宋体" w:hAnsi="宋体" w:cs="宋体" w:hint="eastAsia"/>
          <w:sz w:val="24"/>
          <w:szCs w:val="24"/>
        </w:rPr>
        <w:t xml:space="preserve">（1）机械控制系统的组成   </w:t>
      </w:r>
    </w:p>
    <w:p w:rsidR="00665B61" w:rsidRDefault="00926DA2">
      <w:pPr>
        <w:tabs>
          <w:tab w:val="left" w:pos="5400"/>
          <w:tab w:val="left" w:pos="5940"/>
        </w:tabs>
        <w:spacing w:line="420" w:lineRule="exact"/>
        <w:ind w:firstLine="420"/>
        <w:rPr>
          <w:rFonts w:ascii="宋体" w:hAnsi="宋体" w:cs="宋体"/>
          <w:sz w:val="24"/>
          <w:szCs w:val="24"/>
        </w:rPr>
      </w:pPr>
      <w:r>
        <w:rPr>
          <w:rFonts w:ascii="宋体" w:hAnsi="宋体" w:cs="宋体" w:hint="eastAsia"/>
          <w:sz w:val="24"/>
          <w:szCs w:val="24"/>
        </w:rPr>
        <w:t xml:space="preserve">（2）变频器参数的选择   </w:t>
      </w:r>
    </w:p>
    <w:p w:rsidR="00665B61" w:rsidRDefault="00926DA2">
      <w:pPr>
        <w:tabs>
          <w:tab w:val="left" w:pos="5400"/>
          <w:tab w:val="left" w:pos="5940"/>
        </w:tabs>
        <w:spacing w:line="420" w:lineRule="exact"/>
        <w:ind w:firstLine="420"/>
        <w:rPr>
          <w:rFonts w:ascii="宋体" w:hAnsi="宋体" w:cs="宋体"/>
          <w:sz w:val="24"/>
          <w:szCs w:val="24"/>
        </w:rPr>
      </w:pPr>
      <w:r>
        <w:rPr>
          <w:rFonts w:ascii="宋体" w:hAnsi="宋体" w:cs="宋体" w:hint="eastAsia"/>
          <w:sz w:val="24"/>
          <w:szCs w:val="24"/>
        </w:rPr>
        <w:t>（3）电路常见故障处理。</w:t>
      </w:r>
    </w:p>
    <w:p w:rsidR="00665B61" w:rsidRDefault="00926DA2">
      <w:pPr>
        <w:spacing w:line="420" w:lineRule="exact"/>
        <w:ind w:firstLine="420"/>
        <w:rPr>
          <w:rFonts w:ascii="宋体" w:hAnsi="宋体" w:cs="宋体"/>
          <w:sz w:val="24"/>
          <w:szCs w:val="24"/>
        </w:rPr>
      </w:pPr>
      <w:r>
        <w:rPr>
          <w:rFonts w:ascii="宋体" w:hAnsi="宋体" w:cs="宋体" w:hint="eastAsia"/>
          <w:sz w:val="24"/>
          <w:szCs w:val="24"/>
        </w:rPr>
        <w:t>3.闭环PID控制模式应用。PID恒压供水系统分析（或卷绕系统分析）。</w:t>
      </w:r>
    </w:p>
    <w:p w:rsidR="00665B61"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（1）电路组成             </w:t>
      </w:r>
    </w:p>
    <w:p w:rsidR="00665B61"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（2）传感器原理与选用   </w:t>
      </w:r>
    </w:p>
    <w:p w:rsidR="00665B61"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（3）变频器参数选择</w:t>
      </w:r>
    </w:p>
    <w:p w:rsidR="00665B61"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（4）PID调试</w:t>
      </w:r>
    </w:p>
    <w:p w:rsidR="00665B61"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4.变频器矢量控制模式的应用。</w:t>
      </w:r>
    </w:p>
    <w:p w:rsidR="00665B61"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（1）电路连接             </w:t>
      </w:r>
    </w:p>
    <w:p w:rsidR="00665B61"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（2）参数选择           </w:t>
      </w:r>
    </w:p>
    <w:p w:rsidR="00665B61"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（3）系统调试 </w:t>
      </w:r>
    </w:p>
    <w:p w:rsidR="00665B61"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（4）矢量控制应用范围（行车、起重机、输送带、轧钢机、挤压机等）</w:t>
      </w:r>
    </w:p>
    <w:p w:rsidR="00665B61" w:rsidRDefault="00926DA2">
      <w:pPr>
        <w:tabs>
          <w:tab w:val="left" w:pos="3240"/>
        </w:tabs>
        <w:spacing w:line="420" w:lineRule="exact"/>
        <w:rPr>
          <w:rFonts w:ascii="宋体" w:hAnsi="宋体" w:cs="宋体"/>
          <w:b/>
          <w:sz w:val="24"/>
          <w:szCs w:val="24"/>
        </w:rPr>
      </w:pPr>
      <w:r>
        <w:rPr>
          <w:rFonts w:ascii="宋体" w:hAnsi="宋体" w:cs="宋体" w:hint="eastAsia"/>
          <w:b/>
          <w:sz w:val="24"/>
          <w:szCs w:val="24"/>
        </w:rPr>
        <w:t>§实验内容</w:t>
      </w:r>
    </w:p>
    <w:p w:rsidR="00665B61" w:rsidRDefault="00926DA2">
      <w:pPr>
        <w:tabs>
          <w:tab w:val="left" w:pos="3240"/>
        </w:tabs>
        <w:spacing w:line="420" w:lineRule="exact"/>
        <w:ind w:firstLine="420"/>
        <w:rPr>
          <w:rFonts w:ascii="宋体" w:hAnsi="宋体" w:cs="宋体"/>
          <w:b/>
          <w:sz w:val="24"/>
          <w:szCs w:val="24"/>
        </w:rPr>
      </w:pPr>
      <w:r>
        <w:rPr>
          <w:rFonts w:ascii="宋体" w:hAnsi="宋体" w:cs="宋体" w:hint="eastAsia"/>
          <w:bCs/>
          <w:sz w:val="24"/>
          <w:szCs w:val="24"/>
        </w:rPr>
        <w:t>1.变频器升降速控制：模拟端子和数字端子调速的区别；电磁干扰的抑制。</w:t>
      </w:r>
    </w:p>
    <w:p w:rsidR="00665B61" w:rsidRDefault="00926DA2">
      <w:pPr>
        <w:tabs>
          <w:tab w:val="left" w:pos="3240"/>
        </w:tabs>
        <w:spacing w:line="420" w:lineRule="exact"/>
        <w:ind w:firstLine="420"/>
        <w:rPr>
          <w:rFonts w:ascii="宋体" w:hAnsi="宋体" w:cs="宋体"/>
          <w:b/>
          <w:sz w:val="24"/>
          <w:szCs w:val="24"/>
        </w:rPr>
      </w:pPr>
      <w:r>
        <w:rPr>
          <w:rFonts w:ascii="宋体" w:hAnsi="宋体" w:cs="宋体" w:hint="eastAsia"/>
          <w:bCs/>
          <w:sz w:val="24"/>
          <w:szCs w:val="24"/>
        </w:rPr>
        <w:t>2.变频器多段速控制：多段应用的场合；参数的选择方法。</w:t>
      </w:r>
    </w:p>
    <w:p w:rsidR="00665B61" w:rsidRDefault="00926DA2">
      <w:pPr>
        <w:tabs>
          <w:tab w:val="left" w:pos="3240"/>
        </w:tabs>
        <w:spacing w:line="420" w:lineRule="exact"/>
        <w:ind w:firstLine="420"/>
        <w:rPr>
          <w:rFonts w:ascii="宋体" w:hAnsi="宋体" w:cs="宋体"/>
          <w:bCs/>
          <w:sz w:val="24"/>
          <w:szCs w:val="24"/>
        </w:rPr>
      </w:pPr>
      <w:r>
        <w:rPr>
          <w:rFonts w:ascii="宋体" w:hAnsi="宋体" w:cs="宋体" w:hint="eastAsia"/>
          <w:bCs/>
          <w:sz w:val="24"/>
          <w:szCs w:val="24"/>
        </w:rPr>
        <w:t>3.变频器PID控制：由变频器、风机、传感器组成闭环控制；学习参数设置，PID特性实操调整。</w:t>
      </w:r>
    </w:p>
    <w:p w:rsidR="00665B61" w:rsidRDefault="00926DA2">
      <w:pPr>
        <w:tabs>
          <w:tab w:val="left" w:pos="3240"/>
        </w:tabs>
        <w:spacing w:line="420" w:lineRule="exact"/>
        <w:rPr>
          <w:rFonts w:ascii="宋体" w:hAnsi="宋体" w:cs="宋体"/>
          <w:b/>
          <w:bCs/>
          <w:sz w:val="24"/>
          <w:szCs w:val="24"/>
        </w:rPr>
      </w:pPr>
      <w:r>
        <w:rPr>
          <w:rFonts w:ascii="宋体" w:hAnsi="宋体" w:cs="宋体" w:hint="eastAsia"/>
          <w:b/>
          <w:bCs/>
          <w:sz w:val="24"/>
          <w:szCs w:val="24"/>
        </w:rPr>
        <w:t>第一天 下午</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1.变频器主要元器件的认识，测量，及好坏的判断。</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lastRenderedPageBreak/>
        <w:t>2.整流电路工作原理；通过电路的分析，来讲解变频器主电路在使用过程中常见的一些故障现象。</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3.整流电路故障排除。</w:t>
      </w:r>
    </w:p>
    <w:p w:rsidR="00665B61" w:rsidRDefault="00926DA2">
      <w:pPr>
        <w:pStyle w:val="ParaCharCharCharChar"/>
        <w:tabs>
          <w:tab w:val="left" w:pos="3240"/>
        </w:tabs>
        <w:spacing w:line="420" w:lineRule="exact"/>
        <w:ind w:firstLine="435"/>
        <w:rPr>
          <w:rFonts w:ascii="宋体" w:hAnsi="宋体" w:cs="宋体"/>
          <w:sz w:val="24"/>
        </w:rPr>
      </w:pPr>
      <w:r>
        <w:rPr>
          <w:rFonts w:ascii="宋体" w:hAnsi="宋体" w:cs="宋体" w:hint="eastAsia"/>
          <w:sz w:val="24"/>
        </w:rPr>
        <w:t xml:space="preserve">（1）变频器外线故障的诊断  </w:t>
      </w:r>
    </w:p>
    <w:p w:rsidR="00665B61" w:rsidRDefault="00926DA2">
      <w:pPr>
        <w:pStyle w:val="ParaCharCharCharChar"/>
        <w:tabs>
          <w:tab w:val="left" w:pos="3240"/>
        </w:tabs>
        <w:spacing w:line="420" w:lineRule="exact"/>
        <w:ind w:firstLine="435"/>
        <w:rPr>
          <w:rFonts w:ascii="宋体" w:hAnsi="宋体" w:cs="宋体"/>
          <w:sz w:val="24"/>
        </w:rPr>
      </w:pPr>
      <w:r>
        <w:rPr>
          <w:rFonts w:ascii="宋体" w:hAnsi="宋体" w:cs="宋体" w:hint="eastAsia"/>
          <w:sz w:val="24"/>
        </w:rPr>
        <w:t>（2）变频器内部故障诊断（</w:t>
      </w:r>
      <w:r>
        <w:rPr>
          <w:rFonts w:ascii="宋体" w:hAnsi="宋体" w:cs="宋体" w:hint="eastAsia"/>
          <w:bCs/>
          <w:sz w:val="24"/>
        </w:rPr>
        <w:t>整流桥的在线测量</w:t>
      </w:r>
      <w:r>
        <w:rPr>
          <w:rFonts w:ascii="宋体" w:hAnsi="宋体" w:cs="宋体" w:hint="eastAsia"/>
          <w:sz w:val="24"/>
        </w:rPr>
        <w:t>）</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（3）整流电路维修（讲解故障诊断的套路，按着套路就可以快速确诊故障）</w:t>
      </w:r>
    </w:p>
    <w:p w:rsidR="00665B61" w:rsidRDefault="00926DA2">
      <w:pPr>
        <w:pStyle w:val="ParaCharCharCharChar"/>
        <w:spacing w:line="420" w:lineRule="exact"/>
        <w:rPr>
          <w:rFonts w:ascii="宋体" w:hAnsi="宋体" w:cs="宋体"/>
          <w:b/>
          <w:sz w:val="24"/>
        </w:rPr>
      </w:pPr>
      <w:r>
        <w:rPr>
          <w:rFonts w:ascii="宋体" w:hAnsi="宋体" w:cs="宋体" w:hint="eastAsia"/>
          <w:b/>
          <w:sz w:val="24"/>
        </w:rPr>
        <w:t>第二天 上午</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1.逆变电路工作原理。</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 xml:space="preserve">（1）逆变产生电磁干扰      </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（2）逆变电路的对称性</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2.逆变电路故障诊断。</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（1）确定故障出在变频器还是外负载</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（2）变频器故障的诊断套路（包含在线</w:t>
      </w:r>
      <w:r>
        <w:rPr>
          <w:rFonts w:ascii="宋体" w:hAnsi="宋体" w:cs="宋体" w:hint="eastAsia"/>
          <w:bCs/>
          <w:sz w:val="24"/>
        </w:rPr>
        <w:t>IGBT模块的测量、母线电压测量、电容测量</w:t>
      </w:r>
      <w:r>
        <w:rPr>
          <w:rFonts w:ascii="宋体" w:hAnsi="宋体" w:cs="宋体" w:hint="eastAsia"/>
          <w:sz w:val="24"/>
        </w:rPr>
        <w:t>）</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（3）逆变电路的维修</w:t>
      </w:r>
    </w:p>
    <w:p w:rsidR="00665B61" w:rsidRDefault="00926DA2">
      <w:pPr>
        <w:pStyle w:val="ParaCharCharCharChar"/>
        <w:spacing w:line="420" w:lineRule="exact"/>
        <w:rPr>
          <w:rFonts w:ascii="宋体" w:hAnsi="宋体" w:cs="宋体"/>
          <w:b/>
          <w:sz w:val="24"/>
        </w:rPr>
      </w:pPr>
      <w:r>
        <w:rPr>
          <w:rFonts w:ascii="宋体" w:hAnsi="宋体" w:cs="宋体" w:hint="eastAsia"/>
          <w:b/>
          <w:sz w:val="24"/>
        </w:rPr>
        <w:t>§实验内容</w:t>
      </w:r>
    </w:p>
    <w:p w:rsidR="00665B61" w:rsidRDefault="00926DA2">
      <w:pPr>
        <w:pStyle w:val="ParaCharCharCharChar"/>
        <w:spacing w:line="420" w:lineRule="exact"/>
        <w:ind w:firstLine="435"/>
        <w:rPr>
          <w:rFonts w:ascii="宋体" w:hAnsi="宋体" w:cs="宋体"/>
          <w:b/>
          <w:sz w:val="24"/>
        </w:rPr>
      </w:pPr>
      <w:r>
        <w:rPr>
          <w:rFonts w:ascii="宋体" w:hAnsi="宋体" w:cs="宋体" w:hint="eastAsia"/>
          <w:sz w:val="24"/>
        </w:rPr>
        <w:t>1.变频器开关电源，驱动电路静态，动态的测试方法。</w:t>
      </w:r>
    </w:p>
    <w:p w:rsidR="00665B61" w:rsidRDefault="00926DA2">
      <w:pPr>
        <w:pStyle w:val="ParaCharCharCharChar"/>
        <w:spacing w:line="420" w:lineRule="exact"/>
        <w:ind w:firstLine="435"/>
        <w:rPr>
          <w:rFonts w:ascii="宋体" w:hAnsi="宋体" w:cs="宋体"/>
          <w:sz w:val="24"/>
        </w:rPr>
      </w:pPr>
      <w:r>
        <w:rPr>
          <w:rFonts w:ascii="宋体" w:hAnsi="宋体" w:cs="宋体" w:hint="eastAsia"/>
          <w:sz w:val="24"/>
        </w:rPr>
        <w:t>2.变频器输入端故障的诊断实操。</w:t>
      </w:r>
    </w:p>
    <w:p w:rsidR="00665B61"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 xml:space="preserve">（1）仪表的使用            </w:t>
      </w:r>
    </w:p>
    <w:p w:rsidR="00665B61" w:rsidRDefault="00926DA2">
      <w:pPr>
        <w:pStyle w:val="ParaCharCharCharChar"/>
        <w:tabs>
          <w:tab w:val="left" w:pos="3420"/>
        </w:tabs>
        <w:spacing w:line="420" w:lineRule="exact"/>
        <w:ind w:firstLine="435"/>
        <w:rPr>
          <w:rFonts w:ascii="宋体" w:hAnsi="宋体" w:cs="宋体"/>
          <w:b/>
          <w:sz w:val="24"/>
        </w:rPr>
      </w:pPr>
      <w:r>
        <w:rPr>
          <w:rFonts w:ascii="宋体" w:hAnsi="宋体" w:cs="宋体" w:hint="eastAsia"/>
          <w:sz w:val="24"/>
        </w:rPr>
        <w:t>（2）操作训练</w:t>
      </w:r>
    </w:p>
    <w:p w:rsidR="00665B61"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3.变频器输出端故障的诊断实操。</w:t>
      </w:r>
    </w:p>
    <w:p w:rsidR="00665B61"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 xml:space="preserve">（1）专用仪表的使用       </w:t>
      </w:r>
    </w:p>
    <w:p w:rsidR="00665B61"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（2）操作训练</w:t>
      </w:r>
    </w:p>
    <w:p w:rsidR="00665B61"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4.模拟故障测量：变频器工作时，在故障情况下的测量。</w:t>
      </w:r>
    </w:p>
    <w:p w:rsidR="00665B61" w:rsidRDefault="00926DA2">
      <w:pPr>
        <w:pStyle w:val="ParaCharCharCharChar"/>
        <w:spacing w:line="420" w:lineRule="exact"/>
        <w:rPr>
          <w:rFonts w:ascii="宋体" w:hAnsi="宋体" w:cs="宋体"/>
          <w:b/>
          <w:sz w:val="24"/>
        </w:rPr>
      </w:pPr>
      <w:r>
        <w:rPr>
          <w:rFonts w:ascii="宋体" w:hAnsi="宋体" w:cs="宋体" w:hint="eastAsia"/>
          <w:b/>
          <w:sz w:val="24"/>
        </w:rPr>
        <w:t>第二天 下午</w:t>
      </w:r>
    </w:p>
    <w:p w:rsidR="00665B61" w:rsidRDefault="00926DA2">
      <w:pPr>
        <w:spacing w:line="420" w:lineRule="exact"/>
        <w:ind w:firstLineChars="196" w:firstLine="470"/>
        <w:rPr>
          <w:rFonts w:ascii="宋体" w:hAnsi="宋体" w:cs="宋体"/>
          <w:sz w:val="24"/>
          <w:szCs w:val="24"/>
        </w:rPr>
      </w:pPr>
      <w:r>
        <w:rPr>
          <w:rFonts w:ascii="宋体" w:hAnsi="宋体" w:cs="宋体" w:hint="eastAsia"/>
          <w:sz w:val="24"/>
          <w:szCs w:val="24"/>
        </w:rPr>
        <w:t>1.变频器功能框图分析。</w:t>
      </w:r>
    </w:p>
    <w:p w:rsidR="00665B61" w:rsidRDefault="00926DA2">
      <w:pPr>
        <w:tabs>
          <w:tab w:val="left" w:pos="3420"/>
        </w:tabs>
        <w:spacing w:line="420" w:lineRule="exact"/>
        <w:ind w:firstLineChars="196" w:firstLine="470"/>
        <w:rPr>
          <w:rFonts w:ascii="宋体" w:hAnsi="宋体" w:cs="宋体"/>
          <w:sz w:val="24"/>
          <w:szCs w:val="24"/>
        </w:rPr>
      </w:pPr>
      <w:r>
        <w:rPr>
          <w:rFonts w:ascii="宋体" w:hAnsi="宋体" w:cs="宋体" w:hint="eastAsia"/>
          <w:sz w:val="24"/>
          <w:szCs w:val="24"/>
        </w:rPr>
        <w:t>（1）每个功能框图的功能作用</w:t>
      </w:r>
    </w:p>
    <w:p w:rsidR="00665B61" w:rsidRDefault="00926DA2">
      <w:pPr>
        <w:tabs>
          <w:tab w:val="left" w:pos="3420"/>
        </w:tabs>
        <w:spacing w:line="420" w:lineRule="exact"/>
        <w:ind w:firstLineChars="196" w:firstLine="470"/>
        <w:rPr>
          <w:rFonts w:ascii="宋体" w:hAnsi="宋体" w:cs="宋体"/>
          <w:sz w:val="24"/>
          <w:szCs w:val="24"/>
        </w:rPr>
      </w:pPr>
      <w:r>
        <w:rPr>
          <w:rFonts w:ascii="宋体" w:hAnsi="宋体" w:cs="宋体" w:hint="eastAsia"/>
          <w:sz w:val="24"/>
          <w:szCs w:val="24"/>
        </w:rPr>
        <w:t>（2）功能框图中的硬件电路故障给出的报警信号</w:t>
      </w:r>
    </w:p>
    <w:p w:rsidR="00665B61"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2.根据故障代码判断变频器的故障位置</w:t>
      </w:r>
    </w:p>
    <w:p w:rsidR="00665B61"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 xml:space="preserve">（1）OU故障来源            </w:t>
      </w:r>
    </w:p>
    <w:p w:rsidR="00665B61"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 xml:space="preserve">（2）OL故障来源                </w:t>
      </w:r>
    </w:p>
    <w:p w:rsidR="00665B61"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（3）OH故障来源</w:t>
      </w:r>
    </w:p>
    <w:p w:rsidR="00665B61"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 xml:space="preserve">（4）OC故障来源            </w:t>
      </w:r>
    </w:p>
    <w:p w:rsidR="00665B61"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lastRenderedPageBreak/>
        <w:t xml:space="preserve">（5）特殊故障代码分析           </w:t>
      </w:r>
    </w:p>
    <w:p w:rsidR="00665B61"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（6）电源板主要出现的问题</w:t>
      </w:r>
    </w:p>
    <w:p w:rsidR="00665B61"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 xml:space="preserve">（7）驱动板主要出现的问题   </w:t>
      </w:r>
    </w:p>
    <w:p w:rsidR="00665B61"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（8）检测电路主要出现的问题</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3.过电流故障的排除。                         </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4.过负载故障的排除。</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5.过电压故障的排除。                         </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6.缺相故障的排除。</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7.输出电压（电流）不平衡故障的排除。         </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8.输出接地故障的排除。</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9.失控故障的排除。                          </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10.误报故障的排除。</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11.</w:t>
      </w:r>
      <w:proofErr w:type="gramStart"/>
      <w:r>
        <w:rPr>
          <w:rFonts w:ascii="宋体" w:hAnsi="宋体" w:cs="宋体" w:hint="eastAsia"/>
          <w:sz w:val="24"/>
          <w:szCs w:val="24"/>
        </w:rPr>
        <w:t>偷停故障</w:t>
      </w:r>
      <w:proofErr w:type="gramEnd"/>
      <w:r>
        <w:rPr>
          <w:rFonts w:ascii="宋体" w:hAnsi="宋体" w:cs="宋体" w:hint="eastAsia"/>
          <w:sz w:val="24"/>
          <w:szCs w:val="24"/>
        </w:rPr>
        <w:t xml:space="preserve">的排除。                          </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12.电磁干扰故障的排除。</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13.变频器疑难杂症故障的排除。        </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14.变频器爆机的统计分析，给出以后避免的有效方案。</w:t>
      </w:r>
    </w:p>
    <w:p w:rsidR="00665B61" w:rsidRDefault="00926DA2">
      <w:pPr>
        <w:tabs>
          <w:tab w:val="left" w:pos="3420"/>
          <w:tab w:val="left" w:pos="5220"/>
          <w:tab w:val="left" w:pos="5400"/>
        </w:tabs>
        <w:spacing w:line="420" w:lineRule="exact"/>
        <w:rPr>
          <w:rFonts w:ascii="宋体" w:hAnsi="宋体" w:cs="宋体"/>
          <w:b/>
          <w:sz w:val="24"/>
          <w:szCs w:val="24"/>
        </w:rPr>
      </w:pPr>
      <w:r>
        <w:rPr>
          <w:rFonts w:ascii="宋体" w:hAnsi="宋体" w:cs="宋体" w:hint="eastAsia"/>
          <w:b/>
          <w:sz w:val="24"/>
          <w:szCs w:val="24"/>
        </w:rPr>
        <w:t>§实验内容</w:t>
      </w:r>
    </w:p>
    <w:p w:rsidR="00665B61" w:rsidRDefault="00926DA2">
      <w:pPr>
        <w:tabs>
          <w:tab w:val="left" w:pos="3420"/>
          <w:tab w:val="left" w:pos="5220"/>
          <w:tab w:val="left" w:pos="5400"/>
        </w:tabs>
        <w:spacing w:line="420" w:lineRule="exact"/>
        <w:ind w:firstLineChars="196" w:firstLine="470"/>
        <w:rPr>
          <w:rFonts w:ascii="宋体" w:hAnsi="宋体" w:cs="宋体"/>
          <w:bCs/>
          <w:sz w:val="24"/>
          <w:szCs w:val="24"/>
        </w:rPr>
      </w:pPr>
      <w:r>
        <w:rPr>
          <w:rFonts w:ascii="宋体" w:hAnsi="宋体" w:cs="宋体" w:hint="eastAsia"/>
          <w:sz w:val="24"/>
          <w:szCs w:val="24"/>
        </w:rPr>
        <w:t>1.</w:t>
      </w:r>
      <w:r>
        <w:rPr>
          <w:rFonts w:ascii="宋体" w:hAnsi="宋体" w:cs="宋体" w:hint="eastAsia"/>
          <w:bCs/>
          <w:sz w:val="24"/>
          <w:szCs w:val="24"/>
        </w:rPr>
        <w:t xml:space="preserve">跳跃频率设置与调试实操。               </w:t>
      </w:r>
    </w:p>
    <w:p w:rsidR="00665B61" w:rsidRDefault="00926DA2">
      <w:pPr>
        <w:tabs>
          <w:tab w:val="left" w:pos="3420"/>
          <w:tab w:val="left" w:pos="5220"/>
          <w:tab w:val="left" w:pos="5400"/>
        </w:tabs>
        <w:spacing w:line="420" w:lineRule="exact"/>
        <w:ind w:firstLineChars="196" w:firstLine="470"/>
        <w:rPr>
          <w:rFonts w:ascii="宋体" w:hAnsi="宋体" w:cs="宋体"/>
          <w:bCs/>
          <w:sz w:val="24"/>
          <w:szCs w:val="24"/>
        </w:rPr>
      </w:pPr>
      <w:r>
        <w:rPr>
          <w:rFonts w:ascii="宋体" w:hAnsi="宋体" w:cs="宋体" w:hint="eastAsia"/>
          <w:bCs/>
          <w:sz w:val="24"/>
          <w:szCs w:val="24"/>
        </w:rPr>
        <w:t>2.瞬时停电再启动设置实操；停电再启动设置实操。</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3.变频器一拖多实例分析。                     </w:t>
      </w:r>
    </w:p>
    <w:p w:rsidR="00665B61"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4.电动机随机启动、联机控制设置实操。</w:t>
      </w:r>
    </w:p>
    <w:p w:rsidR="00665B61" w:rsidRDefault="00926DA2">
      <w:pPr>
        <w:tabs>
          <w:tab w:val="left" w:pos="3420"/>
          <w:tab w:val="left" w:pos="5220"/>
          <w:tab w:val="left" w:pos="5400"/>
        </w:tabs>
        <w:spacing w:line="420" w:lineRule="exact"/>
        <w:ind w:firstLineChars="196" w:firstLine="470"/>
        <w:rPr>
          <w:rFonts w:ascii="宋体" w:hAnsi="宋体" w:cs="宋体"/>
          <w:b/>
          <w:bCs/>
          <w:kern w:val="0"/>
          <w:sz w:val="24"/>
          <w:szCs w:val="24"/>
        </w:rPr>
      </w:pPr>
      <w:r>
        <w:rPr>
          <w:rFonts w:ascii="宋体" w:hAnsi="宋体" w:cs="宋体" w:hint="eastAsia"/>
          <w:sz w:val="24"/>
          <w:szCs w:val="24"/>
        </w:rPr>
        <w:t>5.变频器IGBT模块、整流桥、储能电容、电阻等器件的测量（学生自带指针万用表）。</w:t>
      </w:r>
    </w:p>
    <w:p w:rsidR="00665B61" w:rsidRDefault="00926DA2">
      <w:pPr>
        <w:spacing w:line="420" w:lineRule="exact"/>
        <w:rPr>
          <w:rFonts w:ascii="宋体" w:hAnsi="宋体" w:cs="宋体"/>
          <w:sz w:val="24"/>
          <w:szCs w:val="24"/>
        </w:rPr>
      </w:pPr>
      <w:r>
        <w:rPr>
          <w:rFonts w:ascii="宋体" w:hAnsi="宋体" w:cs="宋体" w:hint="eastAsia"/>
          <w:b/>
          <w:bCs/>
          <w:kern w:val="0"/>
          <w:sz w:val="24"/>
          <w:szCs w:val="24"/>
        </w:rPr>
        <w:t>四、</w:t>
      </w:r>
      <w:r>
        <w:rPr>
          <w:rFonts w:ascii="宋体" w:hAnsi="宋体" w:cs="宋体" w:hint="eastAsia"/>
          <w:b/>
          <w:sz w:val="24"/>
          <w:szCs w:val="24"/>
        </w:rPr>
        <w:t xml:space="preserve">培训对象 </w:t>
      </w:r>
    </w:p>
    <w:p w:rsidR="00665B61" w:rsidRDefault="00926DA2">
      <w:pPr>
        <w:widowControl/>
        <w:spacing w:line="420" w:lineRule="exact"/>
        <w:ind w:firstLineChars="200" w:firstLine="480"/>
        <w:jc w:val="left"/>
        <w:rPr>
          <w:rFonts w:ascii="宋体" w:hAnsi="宋体" w:cs="宋体"/>
          <w:b/>
          <w:bCs/>
          <w:kern w:val="0"/>
          <w:sz w:val="24"/>
          <w:szCs w:val="24"/>
        </w:rPr>
      </w:pPr>
      <w:r>
        <w:rPr>
          <w:rFonts w:ascii="宋体" w:hAnsi="宋体" w:cs="宋体" w:hint="eastAsia"/>
          <w:kern w:val="0"/>
          <w:sz w:val="24"/>
          <w:szCs w:val="24"/>
        </w:rPr>
        <w:t>主管设备维修、自</w:t>
      </w:r>
      <w:r>
        <w:rPr>
          <w:rFonts w:ascii="宋体" w:hAnsi="宋体" w:cs="宋体" w:hint="eastAsia"/>
          <w:color w:val="000000"/>
          <w:sz w:val="24"/>
          <w:szCs w:val="24"/>
        </w:rPr>
        <w:t>动化</w:t>
      </w:r>
      <w:r>
        <w:rPr>
          <w:rFonts w:ascii="宋体" w:hAnsi="宋体" w:cs="宋体" w:hint="eastAsia"/>
          <w:kern w:val="0"/>
          <w:sz w:val="24"/>
          <w:szCs w:val="24"/>
        </w:rPr>
        <w:t>及相关人员；设备维护工程师、机械维修工程师，设备管理工程师；</w:t>
      </w:r>
      <w:r>
        <w:rPr>
          <w:rFonts w:ascii="宋体" w:hAnsi="宋体" w:cs="宋体" w:hint="eastAsia"/>
          <w:sz w:val="24"/>
          <w:szCs w:val="24"/>
        </w:rPr>
        <w:t>从事电气、控制工程专业的技术人员和管理人员；从事PLC编程维护的技术人员，电气设备维修维护从业人员，有一定的计算机常识和电气基础的人员；各</w:t>
      </w:r>
      <w:r>
        <w:rPr>
          <w:rFonts w:ascii="宋体" w:hAnsi="宋体" w:cs="宋体" w:hint="eastAsia"/>
          <w:kern w:val="0"/>
          <w:sz w:val="24"/>
          <w:szCs w:val="24"/>
        </w:rPr>
        <w:t>职业院校主管机电类校长、系主任、教研室主任、专业带头人、实训中心主任及骨干教师、校企合作主管部门领导及成员等。</w:t>
      </w:r>
      <w:r>
        <w:rPr>
          <w:rFonts w:ascii="宋体" w:hAnsi="宋体" w:cs="宋体" w:hint="eastAsia"/>
          <w:sz w:val="24"/>
          <w:szCs w:val="24"/>
        </w:rPr>
        <w:t xml:space="preserve"> </w:t>
      </w:r>
    </w:p>
    <w:p w:rsidR="00665B61" w:rsidRDefault="00926DA2">
      <w:pPr>
        <w:adjustRightInd w:val="0"/>
        <w:snapToGrid w:val="0"/>
        <w:spacing w:line="420" w:lineRule="exact"/>
        <w:rPr>
          <w:rFonts w:ascii="宋体" w:hAnsi="宋体" w:cs="宋体"/>
          <w:b/>
          <w:bCs/>
          <w:kern w:val="0"/>
          <w:sz w:val="24"/>
          <w:szCs w:val="24"/>
        </w:rPr>
      </w:pPr>
      <w:r>
        <w:rPr>
          <w:rFonts w:ascii="宋体" w:hAnsi="宋体" w:cs="宋体" w:hint="eastAsia"/>
          <w:b/>
          <w:bCs/>
          <w:kern w:val="0"/>
          <w:sz w:val="24"/>
          <w:szCs w:val="24"/>
        </w:rPr>
        <w:t>五、费用</w:t>
      </w:r>
    </w:p>
    <w:p w:rsidR="00665B61" w:rsidRDefault="00926DA2">
      <w:pPr>
        <w:widowControl/>
        <w:adjustRightInd w:val="0"/>
        <w:snapToGrid w:val="0"/>
        <w:spacing w:line="420" w:lineRule="exact"/>
        <w:ind w:firstLineChars="225" w:firstLine="540"/>
        <w:jc w:val="left"/>
        <w:rPr>
          <w:rFonts w:ascii="宋体" w:hAnsi="宋体" w:cs="宋体"/>
          <w:kern w:val="0"/>
          <w:sz w:val="24"/>
          <w:szCs w:val="24"/>
        </w:rPr>
      </w:pPr>
      <w:r>
        <w:rPr>
          <w:rFonts w:ascii="宋体" w:hAnsi="宋体" w:cs="宋体" w:hint="eastAsia"/>
          <w:kern w:val="0"/>
          <w:sz w:val="24"/>
          <w:szCs w:val="24"/>
        </w:rPr>
        <w:t xml:space="preserve">1.培训费3950元/人（含授课、证书、场地、资料、午餐）； </w:t>
      </w:r>
    </w:p>
    <w:p w:rsidR="00665B61" w:rsidRDefault="00926DA2">
      <w:pPr>
        <w:widowControl/>
        <w:adjustRightInd w:val="0"/>
        <w:snapToGrid w:val="0"/>
        <w:spacing w:line="420" w:lineRule="exact"/>
        <w:ind w:firstLineChars="225" w:firstLine="540"/>
        <w:jc w:val="left"/>
        <w:rPr>
          <w:rFonts w:ascii="宋体" w:hAnsi="宋体" w:cs="宋体"/>
          <w:kern w:val="0"/>
          <w:sz w:val="24"/>
          <w:szCs w:val="24"/>
        </w:rPr>
      </w:pPr>
      <w:r>
        <w:rPr>
          <w:rFonts w:ascii="宋体" w:hAnsi="宋体" w:cs="宋体" w:hint="eastAsia"/>
          <w:kern w:val="0"/>
          <w:sz w:val="24"/>
          <w:szCs w:val="24"/>
        </w:rPr>
        <w:t>2.住宿统一安排，费用自理。</w:t>
      </w:r>
    </w:p>
    <w:p w:rsidR="00665B61" w:rsidRDefault="00926DA2">
      <w:pPr>
        <w:widowControl/>
        <w:adjustRightInd w:val="0"/>
        <w:snapToGrid w:val="0"/>
        <w:spacing w:line="420" w:lineRule="exact"/>
        <w:jc w:val="left"/>
        <w:rPr>
          <w:rFonts w:ascii="宋体" w:hAnsi="宋体" w:cs="宋体"/>
          <w:b/>
          <w:kern w:val="0"/>
          <w:sz w:val="24"/>
          <w:szCs w:val="24"/>
        </w:rPr>
      </w:pPr>
      <w:r>
        <w:rPr>
          <w:rStyle w:val="a3"/>
          <w:rFonts w:ascii="宋体" w:hAnsi="宋体" w:hint="eastAsia"/>
          <w:sz w:val="24"/>
          <w:szCs w:val="24"/>
        </w:rPr>
        <w:t>六</w:t>
      </w:r>
      <w:r>
        <w:rPr>
          <w:rStyle w:val="a3"/>
          <w:rFonts w:ascii="宋体" w:hAnsi="宋体"/>
          <w:sz w:val="24"/>
          <w:szCs w:val="24"/>
        </w:rPr>
        <w:t>、</w:t>
      </w:r>
      <w:r>
        <w:rPr>
          <w:rFonts w:ascii="宋体" w:hAnsi="宋体" w:cs="宋体" w:hint="eastAsia"/>
          <w:b/>
          <w:kern w:val="0"/>
          <w:sz w:val="24"/>
          <w:szCs w:val="24"/>
        </w:rPr>
        <w:t>颁发证书</w:t>
      </w:r>
    </w:p>
    <w:p w:rsidR="00665B61" w:rsidRDefault="00926DA2">
      <w:pPr>
        <w:widowControl/>
        <w:adjustRightInd w:val="0"/>
        <w:snapToGrid w:val="0"/>
        <w:spacing w:line="420" w:lineRule="exact"/>
        <w:ind w:firstLineChars="196" w:firstLine="470"/>
        <w:jc w:val="left"/>
        <w:rPr>
          <w:rFonts w:ascii="宋体" w:hAnsi="宋体" w:cs="宋体"/>
          <w:color w:val="000000"/>
          <w:kern w:val="0"/>
          <w:sz w:val="24"/>
          <w:szCs w:val="24"/>
        </w:rPr>
      </w:pPr>
      <w:r>
        <w:rPr>
          <w:rFonts w:ascii="宋体" w:hAnsi="宋体" w:cs="宋体" w:hint="eastAsia"/>
          <w:color w:val="000000"/>
          <w:kern w:val="0"/>
          <w:sz w:val="24"/>
          <w:szCs w:val="24"/>
        </w:rPr>
        <w:lastRenderedPageBreak/>
        <w:t>经培训考评通过后颁发证书。请学员在发送报名回执时将身份证及证件照片电子版各一份一同回传至会务组邮箱。</w:t>
      </w:r>
    </w:p>
    <w:p w:rsidR="00665B61" w:rsidRPr="00E131E4" w:rsidRDefault="00926DA2" w:rsidP="00E131E4">
      <w:pPr>
        <w:widowControl/>
        <w:tabs>
          <w:tab w:val="left" w:pos="1980"/>
        </w:tabs>
        <w:spacing w:line="400" w:lineRule="exact"/>
        <w:jc w:val="left"/>
        <w:rPr>
          <w:rFonts w:ascii="宋体" w:hAnsi="宋体" w:cs="宋体"/>
          <w:color w:val="000000"/>
          <w:kern w:val="0"/>
          <w:sz w:val="24"/>
        </w:rPr>
      </w:pPr>
      <w:r>
        <w:rPr>
          <w:rFonts w:hint="eastAsia"/>
          <w:b/>
          <w:bCs/>
          <w:color w:val="000000"/>
        </w:rPr>
        <w:t>七、联系方式</w:t>
      </w:r>
      <w:r>
        <w:rPr>
          <w:rFonts w:hint="eastAsia"/>
          <w:b/>
          <w:bCs/>
          <w:color w:val="000000"/>
        </w:rPr>
        <w:t> </w:t>
      </w:r>
      <w:r w:rsidR="00E63991" w:rsidRPr="00C123F0">
        <w:rPr>
          <w:rFonts w:ascii="宋体" w:hAnsi="宋体" w:cs="宋体" w:hint="eastAsia"/>
          <w:b/>
          <w:color w:val="000000"/>
          <w:kern w:val="0"/>
          <w:sz w:val="24"/>
        </w:rPr>
        <w:t>KTPM</w:t>
      </w:r>
      <w:r w:rsidR="00E63991">
        <w:rPr>
          <w:rFonts w:ascii="宋体" w:hAnsi="宋体" w:cs="宋体" w:hint="eastAsia"/>
          <w:b/>
          <w:bCs/>
          <w:color w:val="000000"/>
          <w:kern w:val="0"/>
          <w:sz w:val="24"/>
        </w:rPr>
        <w:t>新益为咨询机构</w:t>
      </w:r>
    </w:p>
    <w:p w:rsidR="00665B61" w:rsidRDefault="00926DA2">
      <w:pPr>
        <w:spacing w:line="420" w:lineRule="exact"/>
        <w:ind w:firstLineChars="200" w:firstLine="480"/>
        <w:rPr>
          <w:rFonts w:ascii="宋体" w:hAnsi="宋体" w:cs="宋体"/>
          <w:sz w:val="24"/>
          <w:szCs w:val="24"/>
        </w:rPr>
      </w:pPr>
      <w:r>
        <w:rPr>
          <w:rFonts w:ascii="宋体" w:hAnsi="宋体" w:cs="宋体" w:hint="eastAsia"/>
          <w:sz w:val="24"/>
          <w:szCs w:val="24"/>
        </w:rPr>
        <w:t>联系电话/传真：4006</w:t>
      </w:r>
      <w:r w:rsidR="0062731B">
        <w:rPr>
          <w:rFonts w:ascii="宋体" w:hAnsi="宋体" w:cs="宋体" w:hint="eastAsia"/>
          <w:sz w:val="24"/>
          <w:szCs w:val="24"/>
        </w:rPr>
        <w:t>023060</w:t>
      </w:r>
      <w:r>
        <w:rPr>
          <w:rFonts w:ascii="宋体" w:hAnsi="宋体" w:cs="宋体" w:hint="eastAsia"/>
          <w:sz w:val="24"/>
          <w:szCs w:val="24"/>
        </w:rPr>
        <w:t xml:space="preserve">         手机：1</w:t>
      </w:r>
      <w:r w:rsidR="0062731B">
        <w:rPr>
          <w:rFonts w:ascii="宋体" w:hAnsi="宋体" w:cs="宋体" w:hint="eastAsia"/>
          <w:sz w:val="24"/>
          <w:szCs w:val="24"/>
        </w:rPr>
        <w:t>8323382498</w:t>
      </w:r>
      <w:r>
        <w:rPr>
          <w:rFonts w:ascii="宋体" w:hAnsi="宋体" w:cs="宋体" w:hint="eastAsia"/>
          <w:sz w:val="24"/>
          <w:szCs w:val="24"/>
        </w:rPr>
        <w:t xml:space="preserve"> </w:t>
      </w:r>
    </w:p>
    <w:p w:rsidR="00665B61" w:rsidRDefault="00926DA2">
      <w:pPr>
        <w:spacing w:line="420" w:lineRule="exact"/>
        <w:ind w:firstLineChars="150" w:firstLine="360"/>
        <w:rPr>
          <w:rFonts w:ascii="宋体" w:hAnsi="宋体" w:cs="宋体"/>
          <w:sz w:val="24"/>
          <w:szCs w:val="24"/>
        </w:rPr>
      </w:pPr>
      <w:r>
        <w:rPr>
          <w:rFonts w:ascii="宋体" w:hAnsi="宋体" w:cs="宋体" w:hint="eastAsia"/>
          <w:sz w:val="24"/>
          <w:szCs w:val="24"/>
        </w:rPr>
        <w:t xml:space="preserve"> 电子邮箱：</w:t>
      </w:r>
      <w:r w:rsidR="0062731B">
        <w:rPr>
          <w:rFonts w:ascii="宋体" w:hAnsi="宋体" w:cs="宋体" w:hint="eastAsia"/>
          <w:sz w:val="24"/>
          <w:szCs w:val="24"/>
        </w:rPr>
        <w:t>xywlei@126.com</w:t>
      </w:r>
      <w:r>
        <w:rPr>
          <w:rFonts w:ascii="宋体" w:hAnsi="宋体" w:cs="宋体" w:hint="eastAsia"/>
          <w:sz w:val="24"/>
          <w:szCs w:val="24"/>
        </w:rPr>
        <w:t xml:space="preserve">        </w:t>
      </w:r>
      <w:r w:rsidR="0062731B">
        <w:rPr>
          <w:rFonts w:ascii="宋体" w:hAnsi="宋体" w:cs="宋体" w:hint="eastAsia"/>
          <w:sz w:val="24"/>
          <w:szCs w:val="24"/>
        </w:rPr>
        <w:t xml:space="preserve"> </w:t>
      </w:r>
      <w:r>
        <w:rPr>
          <w:rFonts w:ascii="宋体" w:hAnsi="宋体" w:cs="宋体" w:hint="eastAsia"/>
          <w:sz w:val="24"/>
          <w:szCs w:val="24"/>
        </w:rPr>
        <w:t xml:space="preserve"> QQ：</w:t>
      </w:r>
      <w:r w:rsidR="0062731B">
        <w:rPr>
          <w:rFonts w:ascii="宋体" w:hAnsi="宋体" w:cs="宋体" w:hint="eastAsia"/>
          <w:sz w:val="24"/>
          <w:szCs w:val="24"/>
        </w:rPr>
        <w:t>1476510795</w:t>
      </w:r>
    </w:p>
    <w:p w:rsidR="00665B61" w:rsidRDefault="00926DA2" w:rsidP="0062731B">
      <w:pPr>
        <w:widowControl/>
        <w:spacing w:line="420" w:lineRule="exact"/>
        <w:ind w:left="472" w:hangingChars="196" w:hanging="472"/>
        <w:jc w:val="left"/>
        <w:rPr>
          <w:rFonts w:ascii="宋体" w:hAnsi="宋体" w:cs="宋体"/>
          <w:b/>
          <w:bCs/>
          <w:color w:val="000000"/>
          <w:kern w:val="0"/>
          <w:sz w:val="24"/>
          <w:szCs w:val="24"/>
        </w:rPr>
      </w:pPr>
      <w:r>
        <w:rPr>
          <w:rFonts w:ascii="宋体" w:hAnsi="宋体" w:cs="宋体" w:hint="eastAsia"/>
          <w:b/>
          <w:bCs/>
          <w:color w:val="000000"/>
          <w:kern w:val="0"/>
          <w:sz w:val="24"/>
          <w:szCs w:val="24"/>
        </w:rPr>
        <w:t>八</w:t>
      </w:r>
      <w:r>
        <w:rPr>
          <w:rFonts w:ascii="宋体" w:hAnsi="宋体" w:cs="宋体"/>
          <w:b/>
          <w:bCs/>
          <w:color w:val="000000"/>
          <w:kern w:val="0"/>
          <w:sz w:val="24"/>
          <w:szCs w:val="24"/>
        </w:rPr>
        <w:t>、请将报名回执务必于</w:t>
      </w:r>
      <w:r>
        <w:rPr>
          <w:rFonts w:ascii="宋体" w:hAnsi="宋体" w:cs="宋体" w:hint="eastAsia"/>
          <w:b/>
          <w:bCs/>
          <w:color w:val="000000"/>
          <w:kern w:val="0"/>
          <w:sz w:val="24"/>
          <w:szCs w:val="24"/>
        </w:rPr>
        <w:t>7</w:t>
      </w:r>
      <w:r>
        <w:rPr>
          <w:rFonts w:ascii="宋体" w:hAnsi="宋体" w:cs="宋体"/>
          <w:b/>
          <w:bCs/>
          <w:color w:val="000000"/>
          <w:kern w:val="0"/>
          <w:sz w:val="24"/>
          <w:szCs w:val="24"/>
        </w:rPr>
        <w:t>月</w:t>
      </w:r>
      <w:r>
        <w:rPr>
          <w:rFonts w:ascii="宋体" w:hAnsi="宋体" w:cs="宋体" w:hint="eastAsia"/>
          <w:b/>
          <w:bCs/>
          <w:color w:val="000000"/>
          <w:kern w:val="0"/>
          <w:sz w:val="24"/>
          <w:szCs w:val="24"/>
        </w:rPr>
        <w:t>19</w:t>
      </w:r>
      <w:r>
        <w:rPr>
          <w:rFonts w:ascii="宋体" w:hAnsi="宋体" w:cs="宋体"/>
          <w:b/>
          <w:bCs/>
          <w:color w:val="000000"/>
          <w:kern w:val="0"/>
          <w:sz w:val="24"/>
          <w:szCs w:val="24"/>
        </w:rPr>
        <w:t>日前经单位盖章后传真</w:t>
      </w:r>
      <w:r>
        <w:rPr>
          <w:rFonts w:ascii="宋体" w:hAnsi="宋体" w:cs="宋体" w:hint="eastAsia"/>
          <w:b/>
          <w:bCs/>
          <w:color w:val="000000"/>
          <w:kern w:val="0"/>
          <w:sz w:val="24"/>
          <w:szCs w:val="24"/>
        </w:rPr>
        <w:t>或邮件</w:t>
      </w:r>
      <w:r>
        <w:rPr>
          <w:rFonts w:ascii="宋体" w:hAnsi="宋体" w:cs="宋体"/>
          <w:b/>
          <w:bCs/>
          <w:color w:val="000000"/>
          <w:kern w:val="0"/>
          <w:sz w:val="24"/>
          <w:szCs w:val="24"/>
        </w:rPr>
        <w:t>到</w:t>
      </w:r>
      <w:r w:rsidR="0062731B">
        <w:rPr>
          <w:rFonts w:ascii="宋体" w:hAnsi="宋体" w:cs="宋体"/>
          <w:b/>
          <w:bCs/>
          <w:color w:val="000000"/>
          <w:kern w:val="0"/>
          <w:sz w:val="24"/>
          <w:szCs w:val="24"/>
        </w:rPr>
        <w:t>培训部。</w:t>
      </w:r>
      <w:r>
        <w:rPr>
          <w:rFonts w:ascii="宋体" w:hAnsi="宋体" w:cs="宋体"/>
          <w:b/>
          <w:bCs/>
          <w:color w:val="000000"/>
          <w:kern w:val="0"/>
          <w:sz w:val="24"/>
          <w:szCs w:val="24"/>
        </w:rPr>
        <w:t>将根据报名回执通知具体报到地点。</w:t>
      </w:r>
    </w:p>
    <w:p w:rsidR="00665B61" w:rsidRDefault="00926DA2">
      <w:pPr>
        <w:snapToGrid w:val="0"/>
        <w:spacing w:line="420" w:lineRule="exact"/>
        <w:rPr>
          <w:rFonts w:ascii="宋体" w:hAnsi="宋体"/>
          <w:b/>
          <w:sz w:val="24"/>
          <w:szCs w:val="24"/>
        </w:rPr>
      </w:pPr>
      <w:r>
        <w:rPr>
          <w:rFonts w:ascii="宋体" w:hAnsi="宋体" w:hint="eastAsia"/>
          <w:b/>
          <w:sz w:val="24"/>
          <w:szCs w:val="24"/>
        </w:rPr>
        <w:t xml:space="preserve">                                         </w:t>
      </w:r>
    </w:p>
    <w:p w:rsidR="00665B61" w:rsidRDefault="00926DA2" w:rsidP="0062731B">
      <w:pPr>
        <w:snapToGrid w:val="0"/>
        <w:spacing w:line="360" w:lineRule="exact"/>
        <w:ind w:firstLineChars="294" w:firstLine="708"/>
        <w:rPr>
          <w:rFonts w:ascii="宋体" w:hAnsi="宋体" w:cs="宋体"/>
          <w:b/>
          <w:bCs/>
          <w:color w:val="000000"/>
          <w:kern w:val="0"/>
          <w:sz w:val="24"/>
          <w:szCs w:val="24"/>
        </w:rPr>
      </w:pPr>
      <w:r>
        <w:rPr>
          <w:rFonts w:ascii="宋体" w:hAnsi="宋体" w:hint="eastAsia"/>
          <w:b/>
          <w:sz w:val="24"/>
          <w:szCs w:val="24"/>
        </w:rPr>
        <w:t xml:space="preserve">                                                  </w:t>
      </w:r>
      <w:r>
        <w:rPr>
          <w:rFonts w:ascii="宋体" w:hAnsi="宋体" w:hint="eastAsia"/>
          <w:sz w:val="24"/>
          <w:szCs w:val="24"/>
        </w:rPr>
        <w:t>二○一七年四月二日</w:t>
      </w:r>
    </w:p>
    <w:p w:rsidR="00665B61" w:rsidRDefault="00665B61">
      <w:pPr>
        <w:snapToGrid w:val="0"/>
        <w:spacing w:line="300" w:lineRule="exact"/>
        <w:rPr>
          <w:rFonts w:ascii="宋体" w:hAnsi="宋体"/>
          <w:b/>
          <w:sz w:val="24"/>
          <w:szCs w:val="24"/>
        </w:rPr>
      </w:pPr>
    </w:p>
    <w:p w:rsidR="00665B61" w:rsidRDefault="00926DA2">
      <w:pPr>
        <w:snapToGrid w:val="0"/>
        <w:spacing w:line="300" w:lineRule="exact"/>
        <w:rPr>
          <w:rFonts w:ascii="宋体" w:hAnsi="宋体"/>
          <w:b/>
          <w:sz w:val="24"/>
          <w:szCs w:val="24"/>
        </w:rPr>
      </w:pPr>
      <w:r>
        <w:rPr>
          <w:rFonts w:ascii="宋体" w:hAnsi="宋体" w:hint="eastAsia"/>
          <w:b/>
          <w:sz w:val="24"/>
          <w:szCs w:val="24"/>
        </w:rPr>
        <w:t>附：</w:t>
      </w:r>
      <w:r>
        <w:rPr>
          <w:rFonts w:ascii="宋体" w:hAnsi="宋体" w:cs="宋体" w:hint="eastAsia"/>
          <w:b/>
          <w:kern w:val="0"/>
          <w:sz w:val="24"/>
          <w:szCs w:val="24"/>
        </w:rPr>
        <w:t>PLC及自动化、变频器应用与故障诊断技术高级研修班</w:t>
      </w:r>
      <w:r>
        <w:rPr>
          <w:rFonts w:ascii="宋体" w:hAnsi="宋体" w:hint="eastAsia"/>
          <w:b/>
          <w:sz w:val="24"/>
          <w:szCs w:val="24"/>
        </w:rPr>
        <w:t>报名回执表</w:t>
      </w:r>
    </w:p>
    <w:p w:rsidR="00665B61" w:rsidRDefault="00926DA2">
      <w:pPr>
        <w:spacing w:line="300" w:lineRule="exact"/>
        <w:rPr>
          <w:rFonts w:ascii="宋体" w:hAnsi="宋体"/>
          <w:sz w:val="24"/>
          <w:szCs w:val="24"/>
        </w:rPr>
      </w:pPr>
      <w:r>
        <w:rPr>
          <w:rFonts w:ascii="宋体" w:hAnsi="宋体" w:hint="eastAsia"/>
          <w:sz w:val="24"/>
          <w:szCs w:val="24"/>
        </w:rPr>
        <w:t>经研究我单位决定</w:t>
      </w:r>
      <w:proofErr w:type="gramStart"/>
      <w:r>
        <w:rPr>
          <w:rFonts w:ascii="宋体" w:hAnsi="宋体" w:hint="eastAsia"/>
          <w:sz w:val="24"/>
          <w:szCs w:val="24"/>
        </w:rPr>
        <w:t>派以下</w:t>
      </w:r>
      <w:proofErr w:type="gramEnd"/>
      <w:r>
        <w:rPr>
          <w:rFonts w:ascii="宋体" w:hAnsi="宋体" w:hint="eastAsia"/>
          <w:sz w:val="24"/>
          <w:szCs w:val="24"/>
        </w:rPr>
        <w:t>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665B61">
        <w:trPr>
          <w:trHeight w:val="567"/>
          <w:jc w:val="center"/>
        </w:trPr>
        <w:tc>
          <w:tcPr>
            <w:tcW w:w="1085" w:type="dxa"/>
            <w:vAlign w:val="center"/>
          </w:tcPr>
          <w:p w:rsidR="00665B61" w:rsidRDefault="00926DA2">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665B61" w:rsidRDefault="00926DA2">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665B61" w:rsidRDefault="00926DA2">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665B61" w:rsidRDefault="00926DA2">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665B61" w:rsidRDefault="00926DA2">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665B61" w:rsidRDefault="00926DA2">
            <w:pPr>
              <w:widowControl/>
              <w:spacing w:line="320" w:lineRule="exact"/>
              <w:jc w:val="center"/>
              <w:rPr>
                <w:rFonts w:ascii="宋体" w:hAnsi="宋体"/>
                <w:kern w:val="0"/>
                <w:sz w:val="24"/>
              </w:rPr>
            </w:pPr>
            <w:r>
              <w:rPr>
                <w:rFonts w:ascii="宋体" w:hAnsi="宋体" w:hint="eastAsia"/>
                <w:kern w:val="0"/>
                <w:sz w:val="24"/>
              </w:rPr>
              <w:t>联系电话</w:t>
            </w:r>
          </w:p>
        </w:tc>
      </w:tr>
      <w:tr w:rsidR="00665B61">
        <w:trPr>
          <w:trHeight w:val="567"/>
          <w:jc w:val="center"/>
        </w:trPr>
        <w:tc>
          <w:tcPr>
            <w:tcW w:w="1085" w:type="dxa"/>
          </w:tcPr>
          <w:p w:rsidR="00665B61" w:rsidRDefault="00665B61">
            <w:pPr>
              <w:widowControl/>
              <w:spacing w:line="320" w:lineRule="exact"/>
              <w:rPr>
                <w:rFonts w:ascii="宋体" w:hAnsi="宋体"/>
                <w:kern w:val="0"/>
                <w:sz w:val="24"/>
              </w:rPr>
            </w:pPr>
          </w:p>
        </w:tc>
        <w:tc>
          <w:tcPr>
            <w:tcW w:w="1071" w:type="dxa"/>
          </w:tcPr>
          <w:p w:rsidR="00665B61" w:rsidRDefault="00665B61">
            <w:pPr>
              <w:widowControl/>
              <w:spacing w:line="320" w:lineRule="exact"/>
              <w:rPr>
                <w:rFonts w:ascii="宋体" w:hAnsi="宋体"/>
                <w:kern w:val="0"/>
                <w:sz w:val="24"/>
              </w:rPr>
            </w:pPr>
          </w:p>
        </w:tc>
        <w:tc>
          <w:tcPr>
            <w:tcW w:w="1221" w:type="dxa"/>
          </w:tcPr>
          <w:p w:rsidR="00665B61" w:rsidRDefault="00665B61">
            <w:pPr>
              <w:widowControl/>
              <w:spacing w:line="320" w:lineRule="exact"/>
              <w:rPr>
                <w:rFonts w:ascii="宋体" w:hAnsi="宋体"/>
                <w:kern w:val="0"/>
                <w:sz w:val="24"/>
              </w:rPr>
            </w:pPr>
          </w:p>
        </w:tc>
        <w:tc>
          <w:tcPr>
            <w:tcW w:w="2258" w:type="dxa"/>
          </w:tcPr>
          <w:p w:rsidR="00665B61" w:rsidRDefault="00665B61">
            <w:pPr>
              <w:widowControl/>
              <w:spacing w:line="320" w:lineRule="exact"/>
              <w:rPr>
                <w:rFonts w:ascii="宋体" w:hAnsi="宋体"/>
                <w:kern w:val="0"/>
                <w:sz w:val="24"/>
              </w:rPr>
            </w:pPr>
          </w:p>
        </w:tc>
        <w:tc>
          <w:tcPr>
            <w:tcW w:w="1334" w:type="dxa"/>
          </w:tcPr>
          <w:p w:rsidR="00665B61" w:rsidRDefault="00665B61">
            <w:pPr>
              <w:widowControl/>
              <w:spacing w:line="320" w:lineRule="exact"/>
              <w:rPr>
                <w:rFonts w:ascii="宋体" w:hAnsi="宋体"/>
                <w:kern w:val="0"/>
                <w:sz w:val="24"/>
              </w:rPr>
            </w:pPr>
          </w:p>
        </w:tc>
        <w:tc>
          <w:tcPr>
            <w:tcW w:w="2363" w:type="dxa"/>
          </w:tcPr>
          <w:p w:rsidR="00665B61" w:rsidRDefault="00665B61">
            <w:pPr>
              <w:widowControl/>
              <w:spacing w:line="320" w:lineRule="exact"/>
              <w:rPr>
                <w:rFonts w:ascii="宋体" w:hAnsi="宋体"/>
                <w:kern w:val="0"/>
                <w:sz w:val="24"/>
              </w:rPr>
            </w:pPr>
          </w:p>
        </w:tc>
      </w:tr>
      <w:tr w:rsidR="00665B61">
        <w:trPr>
          <w:trHeight w:val="567"/>
          <w:jc w:val="center"/>
        </w:trPr>
        <w:tc>
          <w:tcPr>
            <w:tcW w:w="1085" w:type="dxa"/>
          </w:tcPr>
          <w:p w:rsidR="00665B61" w:rsidRDefault="00665B61">
            <w:pPr>
              <w:widowControl/>
              <w:spacing w:line="320" w:lineRule="exact"/>
              <w:rPr>
                <w:rFonts w:ascii="宋体" w:hAnsi="宋体"/>
                <w:kern w:val="0"/>
                <w:sz w:val="24"/>
              </w:rPr>
            </w:pPr>
          </w:p>
        </w:tc>
        <w:tc>
          <w:tcPr>
            <w:tcW w:w="1071" w:type="dxa"/>
          </w:tcPr>
          <w:p w:rsidR="00665B61" w:rsidRDefault="00665B61">
            <w:pPr>
              <w:widowControl/>
              <w:spacing w:line="320" w:lineRule="exact"/>
              <w:rPr>
                <w:rFonts w:ascii="宋体" w:hAnsi="宋体"/>
                <w:kern w:val="0"/>
                <w:sz w:val="24"/>
              </w:rPr>
            </w:pPr>
          </w:p>
        </w:tc>
        <w:tc>
          <w:tcPr>
            <w:tcW w:w="1221" w:type="dxa"/>
          </w:tcPr>
          <w:p w:rsidR="00665B61" w:rsidRDefault="00665B61">
            <w:pPr>
              <w:widowControl/>
              <w:spacing w:line="320" w:lineRule="exact"/>
              <w:rPr>
                <w:rFonts w:ascii="宋体" w:hAnsi="宋体"/>
                <w:kern w:val="0"/>
                <w:sz w:val="24"/>
              </w:rPr>
            </w:pPr>
          </w:p>
        </w:tc>
        <w:tc>
          <w:tcPr>
            <w:tcW w:w="2258" w:type="dxa"/>
          </w:tcPr>
          <w:p w:rsidR="00665B61" w:rsidRDefault="00665B61">
            <w:pPr>
              <w:widowControl/>
              <w:spacing w:line="320" w:lineRule="exact"/>
              <w:rPr>
                <w:rFonts w:ascii="宋体" w:hAnsi="宋体"/>
                <w:kern w:val="0"/>
                <w:sz w:val="24"/>
              </w:rPr>
            </w:pPr>
          </w:p>
        </w:tc>
        <w:tc>
          <w:tcPr>
            <w:tcW w:w="1334" w:type="dxa"/>
          </w:tcPr>
          <w:p w:rsidR="00665B61" w:rsidRDefault="00665B61">
            <w:pPr>
              <w:widowControl/>
              <w:spacing w:line="320" w:lineRule="exact"/>
              <w:rPr>
                <w:rFonts w:ascii="宋体" w:hAnsi="宋体"/>
                <w:kern w:val="0"/>
                <w:sz w:val="24"/>
              </w:rPr>
            </w:pPr>
          </w:p>
        </w:tc>
        <w:tc>
          <w:tcPr>
            <w:tcW w:w="2363" w:type="dxa"/>
          </w:tcPr>
          <w:p w:rsidR="00665B61" w:rsidRDefault="00665B61">
            <w:pPr>
              <w:widowControl/>
              <w:spacing w:line="320" w:lineRule="exact"/>
              <w:rPr>
                <w:rFonts w:ascii="宋体" w:hAnsi="宋体"/>
                <w:kern w:val="0"/>
                <w:sz w:val="24"/>
              </w:rPr>
            </w:pPr>
          </w:p>
        </w:tc>
      </w:tr>
      <w:tr w:rsidR="00665B61">
        <w:trPr>
          <w:trHeight w:val="567"/>
          <w:jc w:val="center"/>
        </w:trPr>
        <w:tc>
          <w:tcPr>
            <w:tcW w:w="1085" w:type="dxa"/>
          </w:tcPr>
          <w:p w:rsidR="00665B61" w:rsidRDefault="00665B61">
            <w:pPr>
              <w:widowControl/>
              <w:spacing w:line="320" w:lineRule="exact"/>
              <w:rPr>
                <w:rFonts w:ascii="宋体" w:hAnsi="宋体"/>
                <w:kern w:val="0"/>
                <w:sz w:val="24"/>
              </w:rPr>
            </w:pPr>
          </w:p>
        </w:tc>
        <w:tc>
          <w:tcPr>
            <w:tcW w:w="1071" w:type="dxa"/>
          </w:tcPr>
          <w:p w:rsidR="00665B61" w:rsidRDefault="00665B61">
            <w:pPr>
              <w:widowControl/>
              <w:spacing w:line="320" w:lineRule="exact"/>
              <w:rPr>
                <w:rFonts w:ascii="宋体" w:hAnsi="宋体"/>
                <w:kern w:val="0"/>
                <w:sz w:val="24"/>
              </w:rPr>
            </w:pPr>
          </w:p>
        </w:tc>
        <w:tc>
          <w:tcPr>
            <w:tcW w:w="1221" w:type="dxa"/>
          </w:tcPr>
          <w:p w:rsidR="00665B61" w:rsidRDefault="00665B61">
            <w:pPr>
              <w:widowControl/>
              <w:spacing w:line="320" w:lineRule="exact"/>
              <w:rPr>
                <w:rFonts w:ascii="宋体" w:hAnsi="宋体"/>
                <w:kern w:val="0"/>
                <w:sz w:val="24"/>
              </w:rPr>
            </w:pPr>
          </w:p>
        </w:tc>
        <w:tc>
          <w:tcPr>
            <w:tcW w:w="2258" w:type="dxa"/>
          </w:tcPr>
          <w:p w:rsidR="00665B61" w:rsidRDefault="00665B61">
            <w:pPr>
              <w:widowControl/>
              <w:spacing w:line="320" w:lineRule="exact"/>
              <w:rPr>
                <w:rFonts w:ascii="宋体" w:hAnsi="宋体"/>
                <w:kern w:val="0"/>
                <w:sz w:val="24"/>
              </w:rPr>
            </w:pPr>
          </w:p>
        </w:tc>
        <w:tc>
          <w:tcPr>
            <w:tcW w:w="1334" w:type="dxa"/>
          </w:tcPr>
          <w:p w:rsidR="00665B61" w:rsidRDefault="00665B61">
            <w:pPr>
              <w:widowControl/>
              <w:spacing w:line="320" w:lineRule="exact"/>
              <w:rPr>
                <w:rFonts w:ascii="宋体" w:hAnsi="宋体"/>
                <w:kern w:val="0"/>
                <w:sz w:val="24"/>
              </w:rPr>
            </w:pPr>
          </w:p>
        </w:tc>
        <w:tc>
          <w:tcPr>
            <w:tcW w:w="2363" w:type="dxa"/>
          </w:tcPr>
          <w:p w:rsidR="00665B61" w:rsidRDefault="00665B61">
            <w:pPr>
              <w:widowControl/>
              <w:spacing w:line="320" w:lineRule="exact"/>
              <w:rPr>
                <w:rFonts w:ascii="宋体" w:hAnsi="宋体"/>
                <w:kern w:val="0"/>
                <w:sz w:val="24"/>
              </w:rPr>
            </w:pPr>
          </w:p>
        </w:tc>
      </w:tr>
      <w:tr w:rsidR="00665B61">
        <w:trPr>
          <w:trHeight w:val="567"/>
          <w:jc w:val="center"/>
        </w:trPr>
        <w:tc>
          <w:tcPr>
            <w:tcW w:w="1085" w:type="dxa"/>
          </w:tcPr>
          <w:p w:rsidR="00665B61" w:rsidRDefault="00665B61">
            <w:pPr>
              <w:widowControl/>
              <w:spacing w:line="320" w:lineRule="exact"/>
              <w:rPr>
                <w:rFonts w:ascii="宋体" w:hAnsi="宋体"/>
                <w:kern w:val="0"/>
                <w:sz w:val="24"/>
              </w:rPr>
            </w:pPr>
          </w:p>
        </w:tc>
        <w:tc>
          <w:tcPr>
            <w:tcW w:w="1071" w:type="dxa"/>
          </w:tcPr>
          <w:p w:rsidR="00665B61" w:rsidRDefault="00665B61">
            <w:pPr>
              <w:widowControl/>
              <w:spacing w:line="320" w:lineRule="exact"/>
              <w:rPr>
                <w:rFonts w:ascii="宋体" w:hAnsi="宋体"/>
                <w:kern w:val="0"/>
                <w:sz w:val="24"/>
              </w:rPr>
            </w:pPr>
          </w:p>
        </w:tc>
        <w:tc>
          <w:tcPr>
            <w:tcW w:w="1221" w:type="dxa"/>
          </w:tcPr>
          <w:p w:rsidR="00665B61" w:rsidRDefault="00665B61">
            <w:pPr>
              <w:widowControl/>
              <w:spacing w:line="320" w:lineRule="exact"/>
              <w:rPr>
                <w:rFonts w:ascii="宋体" w:hAnsi="宋体"/>
                <w:kern w:val="0"/>
                <w:sz w:val="24"/>
              </w:rPr>
            </w:pPr>
          </w:p>
        </w:tc>
        <w:tc>
          <w:tcPr>
            <w:tcW w:w="2258" w:type="dxa"/>
          </w:tcPr>
          <w:p w:rsidR="00665B61" w:rsidRDefault="00665B61">
            <w:pPr>
              <w:widowControl/>
              <w:spacing w:line="320" w:lineRule="exact"/>
              <w:rPr>
                <w:rFonts w:ascii="宋体" w:hAnsi="宋体"/>
                <w:kern w:val="0"/>
                <w:sz w:val="24"/>
              </w:rPr>
            </w:pPr>
          </w:p>
        </w:tc>
        <w:tc>
          <w:tcPr>
            <w:tcW w:w="1334" w:type="dxa"/>
          </w:tcPr>
          <w:p w:rsidR="00665B61" w:rsidRDefault="00665B61">
            <w:pPr>
              <w:widowControl/>
              <w:spacing w:line="320" w:lineRule="exact"/>
              <w:rPr>
                <w:rFonts w:ascii="宋体" w:hAnsi="宋体"/>
                <w:kern w:val="0"/>
                <w:sz w:val="24"/>
              </w:rPr>
            </w:pPr>
          </w:p>
        </w:tc>
        <w:tc>
          <w:tcPr>
            <w:tcW w:w="2363" w:type="dxa"/>
          </w:tcPr>
          <w:p w:rsidR="00665B61" w:rsidRDefault="00665B61">
            <w:pPr>
              <w:widowControl/>
              <w:spacing w:line="320" w:lineRule="exact"/>
              <w:rPr>
                <w:rFonts w:ascii="宋体" w:hAnsi="宋体"/>
                <w:kern w:val="0"/>
                <w:sz w:val="24"/>
              </w:rPr>
            </w:pPr>
          </w:p>
        </w:tc>
      </w:tr>
      <w:tr w:rsidR="00665B61">
        <w:trPr>
          <w:trHeight w:val="567"/>
          <w:jc w:val="center"/>
        </w:trPr>
        <w:tc>
          <w:tcPr>
            <w:tcW w:w="1085" w:type="dxa"/>
          </w:tcPr>
          <w:p w:rsidR="00665B61" w:rsidRDefault="00665B61">
            <w:pPr>
              <w:widowControl/>
              <w:spacing w:line="320" w:lineRule="exact"/>
              <w:rPr>
                <w:rFonts w:ascii="宋体" w:hAnsi="宋体"/>
                <w:kern w:val="0"/>
                <w:sz w:val="24"/>
              </w:rPr>
            </w:pPr>
          </w:p>
        </w:tc>
        <w:tc>
          <w:tcPr>
            <w:tcW w:w="1071" w:type="dxa"/>
          </w:tcPr>
          <w:p w:rsidR="00665B61" w:rsidRDefault="00665B61">
            <w:pPr>
              <w:widowControl/>
              <w:spacing w:line="320" w:lineRule="exact"/>
              <w:rPr>
                <w:rFonts w:ascii="宋体" w:hAnsi="宋体"/>
                <w:kern w:val="0"/>
                <w:sz w:val="24"/>
              </w:rPr>
            </w:pPr>
          </w:p>
        </w:tc>
        <w:tc>
          <w:tcPr>
            <w:tcW w:w="1221" w:type="dxa"/>
          </w:tcPr>
          <w:p w:rsidR="00665B61" w:rsidRDefault="00665B61">
            <w:pPr>
              <w:widowControl/>
              <w:spacing w:line="320" w:lineRule="exact"/>
              <w:rPr>
                <w:rFonts w:ascii="宋体" w:hAnsi="宋体"/>
                <w:kern w:val="0"/>
                <w:sz w:val="24"/>
              </w:rPr>
            </w:pPr>
          </w:p>
        </w:tc>
        <w:tc>
          <w:tcPr>
            <w:tcW w:w="2258" w:type="dxa"/>
          </w:tcPr>
          <w:p w:rsidR="00665B61" w:rsidRDefault="00665B61">
            <w:pPr>
              <w:widowControl/>
              <w:spacing w:line="320" w:lineRule="exact"/>
              <w:rPr>
                <w:rFonts w:ascii="宋体" w:hAnsi="宋体"/>
                <w:kern w:val="0"/>
                <w:sz w:val="24"/>
              </w:rPr>
            </w:pPr>
          </w:p>
        </w:tc>
        <w:tc>
          <w:tcPr>
            <w:tcW w:w="1334" w:type="dxa"/>
          </w:tcPr>
          <w:p w:rsidR="00665B61" w:rsidRDefault="00665B61">
            <w:pPr>
              <w:widowControl/>
              <w:spacing w:line="320" w:lineRule="exact"/>
              <w:rPr>
                <w:rFonts w:ascii="宋体" w:hAnsi="宋体"/>
                <w:kern w:val="0"/>
                <w:sz w:val="24"/>
              </w:rPr>
            </w:pPr>
          </w:p>
        </w:tc>
        <w:tc>
          <w:tcPr>
            <w:tcW w:w="2363" w:type="dxa"/>
          </w:tcPr>
          <w:p w:rsidR="00665B61" w:rsidRDefault="00665B61">
            <w:pPr>
              <w:widowControl/>
              <w:spacing w:line="320" w:lineRule="exact"/>
              <w:rPr>
                <w:rFonts w:ascii="宋体" w:hAnsi="宋体"/>
                <w:kern w:val="0"/>
                <w:sz w:val="24"/>
              </w:rPr>
            </w:pPr>
          </w:p>
        </w:tc>
      </w:tr>
      <w:tr w:rsidR="00665B61">
        <w:trPr>
          <w:trHeight w:val="851"/>
          <w:jc w:val="center"/>
        </w:trPr>
        <w:tc>
          <w:tcPr>
            <w:tcW w:w="6969" w:type="dxa"/>
            <w:gridSpan w:val="5"/>
            <w:vAlign w:val="center"/>
          </w:tcPr>
          <w:p w:rsidR="00665B61" w:rsidRDefault="00926DA2">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665B61" w:rsidRDefault="00926DA2">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665B61">
        <w:trPr>
          <w:trHeight w:val="2300"/>
          <w:jc w:val="center"/>
        </w:trPr>
        <w:tc>
          <w:tcPr>
            <w:tcW w:w="6969" w:type="dxa"/>
            <w:gridSpan w:val="5"/>
            <w:vAlign w:val="center"/>
          </w:tcPr>
          <w:p w:rsidR="00665B61" w:rsidRDefault="00926DA2">
            <w:pPr>
              <w:spacing w:line="400" w:lineRule="exact"/>
              <w:ind w:firstLineChars="200" w:firstLine="480"/>
              <w:rPr>
                <w:rFonts w:ascii="宋体" w:hAnsi="宋体"/>
                <w:sz w:val="24"/>
              </w:rPr>
            </w:pPr>
            <w:r>
              <w:rPr>
                <w:rFonts w:ascii="宋体" w:hAnsi="宋体" w:cs="宋体" w:hint="eastAsia"/>
                <w:color w:val="000000"/>
                <w:kern w:val="0"/>
                <w:sz w:val="24"/>
              </w:rPr>
              <w:t>请连同回执</w:t>
            </w:r>
            <w:proofErr w:type="gramStart"/>
            <w:r>
              <w:rPr>
                <w:rFonts w:ascii="宋体" w:hAnsi="宋体" w:cs="宋体" w:hint="eastAsia"/>
                <w:color w:val="000000"/>
                <w:kern w:val="0"/>
                <w:sz w:val="24"/>
              </w:rPr>
              <w:t>表一起</w:t>
            </w:r>
            <w:proofErr w:type="gramEnd"/>
            <w:r>
              <w:rPr>
                <w:rFonts w:ascii="宋体" w:hAnsi="宋体" w:cs="宋体" w:hint="eastAsia"/>
                <w:color w:val="000000"/>
                <w:kern w:val="0"/>
                <w:sz w:val="24"/>
              </w:rPr>
              <w:t>回传学员身份证及证件照片电子版各一份，照片质量清晰为宜。</w:t>
            </w:r>
          </w:p>
          <w:p w:rsidR="00665B61" w:rsidRDefault="00665B61">
            <w:pPr>
              <w:spacing w:line="400" w:lineRule="exact"/>
              <w:rPr>
                <w:rFonts w:ascii="宋体" w:hAnsi="宋体"/>
                <w:sz w:val="24"/>
              </w:rPr>
            </w:pPr>
          </w:p>
          <w:p w:rsidR="00665B61" w:rsidRDefault="00926DA2">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665B61" w:rsidRDefault="00926DA2">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665B61" w:rsidRDefault="00665B61">
            <w:pPr>
              <w:widowControl/>
              <w:spacing w:line="320" w:lineRule="exact"/>
              <w:ind w:firstLineChars="250" w:firstLine="600"/>
              <w:rPr>
                <w:rFonts w:ascii="宋体" w:hAnsi="宋体"/>
                <w:kern w:val="0"/>
                <w:sz w:val="24"/>
              </w:rPr>
            </w:pPr>
          </w:p>
        </w:tc>
      </w:tr>
    </w:tbl>
    <w:p w:rsidR="00926DA2" w:rsidRDefault="00926DA2">
      <w:pPr>
        <w:tabs>
          <w:tab w:val="left" w:pos="360"/>
          <w:tab w:val="left" w:pos="5220"/>
          <w:tab w:val="left" w:pos="6480"/>
          <w:tab w:val="left" w:pos="7200"/>
        </w:tabs>
        <w:snapToGrid w:val="0"/>
        <w:spacing w:line="300" w:lineRule="exact"/>
        <w:jc w:val="left"/>
        <w:rPr>
          <w:rFonts w:ascii="宋体" w:hAnsi="宋体"/>
          <w:sz w:val="24"/>
          <w:szCs w:val="24"/>
        </w:rPr>
      </w:pPr>
      <w:r>
        <w:rPr>
          <w:rFonts w:ascii="宋体" w:hAnsi="宋体" w:hint="eastAsia"/>
          <w:sz w:val="24"/>
          <w:szCs w:val="24"/>
        </w:rPr>
        <w:t xml:space="preserve">                                                            （此表复制有效）</w:t>
      </w:r>
    </w:p>
    <w:sectPr w:rsidR="00926DA2" w:rsidSect="00665B61">
      <w:headerReference w:type="default" r:id="rId7"/>
      <w:pgSz w:w="11906" w:h="16838"/>
      <w:pgMar w:top="1417" w:right="1361" w:bottom="1417" w:left="136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74D0" w:rsidRDefault="009574D0">
      <w:r>
        <w:separator/>
      </w:r>
    </w:p>
  </w:endnote>
  <w:endnote w:type="continuationSeparator" w:id="0">
    <w:p w:rsidR="009574D0" w:rsidRDefault="009574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74D0" w:rsidRDefault="009574D0">
      <w:r>
        <w:separator/>
      </w:r>
    </w:p>
  </w:footnote>
  <w:footnote w:type="continuationSeparator" w:id="0">
    <w:p w:rsidR="009574D0" w:rsidRDefault="009574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B61" w:rsidRDefault="00665B61">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DF0235"/>
    <w:multiLevelType w:val="singleLevel"/>
    <w:tmpl w:val="58DF0235"/>
    <w:lvl w:ilvl="0">
      <w:start w:val="1"/>
      <w:numFmt w:val="decimal"/>
      <w:suff w:val="nothing"/>
      <w:lvlText w:val="%1."/>
      <w:lvlJc w:val="left"/>
    </w:lvl>
  </w:abstractNum>
  <w:abstractNum w:abstractNumId="1">
    <w:nsid w:val="58DF024E"/>
    <w:multiLevelType w:val="singleLevel"/>
    <w:tmpl w:val="58DF024E"/>
    <w:lvl w:ilvl="0">
      <w:start w:val="1"/>
      <w:numFmt w:val="decimal"/>
      <w:suff w:val="nothing"/>
      <w:lvlText w:val="%1."/>
      <w:lvlJc w:val="left"/>
    </w:lvl>
  </w:abstractNum>
  <w:abstractNum w:abstractNumId="2">
    <w:nsid w:val="58DF025E"/>
    <w:multiLevelType w:val="singleLevel"/>
    <w:tmpl w:val="58DF025E"/>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E29D2"/>
    <w:rsid w:val="00006557"/>
    <w:rsid w:val="00025C76"/>
    <w:rsid w:val="0003632A"/>
    <w:rsid w:val="0004462F"/>
    <w:rsid w:val="0004539D"/>
    <w:rsid w:val="000456EB"/>
    <w:rsid w:val="00054FD2"/>
    <w:rsid w:val="00072AD8"/>
    <w:rsid w:val="00086C80"/>
    <w:rsid w:val="00090F92"/>
    <w:rsid w:val="00091D33"/>
    <w:rsid w:val="000A5E03"/>
    <w:rsid w:val="000B0272"/>
    <w:rsid w:val="000B6792"/>
    <w:rsid w:val="000D41DE"/>
    <w:rsid w:val="00101316"/>
    <w:rsid w:val="0010634D"/>
    <w:rsid w:val="001207A1"/>
    <w:rsid w:val="00131FDF"/>
    <w:rsid w:val="001455E1"/>
    <w:rsid w:val="00150F07"/>
    <w:rsid w:val="001567D3"/>
    <w:rsid w:val="00176418"/>
    <w:rsid w:val="0018008D"/>
    <w:rsid w:val="00187157"/>
    <w:rsid w:val="00193CB9"/>
    <w:rsid w:val="001A1B1B"/>
    <w:rsid w:val="001A20AD"/>
    <w:rsid w:val="001A2E84"/>
    <w:rsid w:val="001B1638"/>
    <w:rsid w:val="001D7F77"/>
    <w:rsid w:val="001E1681"/>
    <w:rsid w:val="001E2C1C"/>
    <w:rsid w:val="001E6BD0"/>
    <w:rsid w:val="002044D3"/>
    <w:rsid w:val="002342ED"/>
    <w:rsid w:val="00252795"/>
    <w:rsid w:val="00257E6F"/>
    <w:rsid w:val="002913E4"/>
    <w:rsid w:val="00294921"/>
    <w:rsid w:val="002D44D9"/>
    <w:rsid w:val="002E518A"/>
    <w:rsid w:val="002F76DF"/>
    <w:rsid w:val="00302BB8"/>
    <w:rsid w:val="00303E7A"/>
    <w:rsid w:val="00311F31"/>
    <w:rsid w:val="003544B6"/>
    <w:rsid w:val="0037208F"/>
    <w:rsid w:val="00372AD6"/>
    <w:rsid w:val="00374774"/>
    <w:rsid w:val="00377F31"/>
    <w:rsid w:val="0038696E"/>
    <w:rsid w:val="0039175B"/>
    <w:rsid w:val="003968FF"/>
    <w:rsid w:val="003A7963"/>
    <w:rsid w:val="003B0F1C"/>
    <w:rsid w:val="003B3409"/>
    <w:rsid w:val="003C4D3A"/>
    <w:rsid w:val="003E4BDB"/>
    <w:rsid w:val="003E543B"/>
    <w:rsid w:val="003F06CE"/>
    <w:rsid w:val="003F1914"/>
    <w:rsid w:val="004008D1"/>
    <w:rsid w:val="00411B8E"/>
    <w:rsid w:val="00412EDD"/>
    <w:rsid w:val="00430BF7"/>
    <w:rsid w:val="00434407"/>
    <w:rsid w:val="004674AF"/>
    <w:rsid w:val="00475282"/>
    <w:rsid w:val="00483047"/>
    <w:rsid w:val="004C220E"/>
    <w:rsid w:val="004E7B78"/>
    <w:rsid w:val="00506F15"/>
    <w:rsid w:val="00516AFB"/>
    <w:rsid w:val="00525E86"/>
    <w:rsid w:val="005305C1"/>
    <w:rsid w:val="00555B40"/>
    <w:rsid w:val="005662FB"/>
    <w:rsid w:val="0057402A"/>
    <w:rsid w:val="00576DAD"/>
    <w:rsid w:val="005902A4"/>
    <w:rsid w:val="005976C0"/>
    <w:rsid w:val="005C55B5"/>
    <w:rsid w:val="005D63B5"/>
    <w:rsid w:val="005D69A7"/>
    <w:rsid w:val="005D6A12"/>
    <w:rsid w:val="005E7004"/>
    <w:rsid w:val="005E7D11"/>
    <w:rsid w:val="005F0FB1"/>
    <w:rsid w:val="0061053F"/>
    <w:rsid w:val="00624B40"/>
    <w:rsid w:val="00625BFF"/>
    <w:rsid w:val="0062731B"/>
    <w:rsid w:val="00645A97"/>
    <w:rsid w:val="00653F40"/>
    <w:rsid w:val="00665B61"/>
    <w:rsid w:val="00683E99"/>
    <w:rsid w:val="00684D52"/>
    <w:rsid w:val="006A289D"/>
    <w:rsid w:val="006A36F7"/>
    <w:rsid w:val="006A36F8"/>
    <w:rsid w:val="006B7B32"/>
    <w:rsid w:val="006C1FEC"/>
    <w:rsid w:val="006E6942"/>
    <w:rsid w:val="006E7268"/>
    <w:rsid w:val="007060EA"/>
    <w:rsid w:val="007147B3"/>
    <w:rsid w:val="007264DA"/>
    <w:rsid w:val="007446B3"/>
    <w:rsid w:val="007547C4"/>
    <w:rsid w:val="00761E41"/>
    <w:rsid w:val="007633D6"/>
    <w:rsid w:val="00766100"/>
    <w:rsid w:val="00781E0E"/>
    <w:rsid w:val="00785B0D"/>
    <w:rsid w:val="007B7CF4"/>
    <w:rsid w:val="007B7F7A"/>
    <w:rsid w:val="007C13ED"/>
    <w:rsid w:val="007C6F87"/>
    <w:rsid w:val="007D7AB5"/>
    <w:rsid w:val="007E5D73"/>
    <w:rsid w:val="007F6405"/>
    <w:rsid w:val="0080700E"/>
    <w:rsid w:val="00815CEB"/>
    <w:rsid w:val="00820AB2"/>
    <w:rsid w:val="008258EC"/>
    <w:rsid w:val="00832E98"/>
    <w:rsid w:val="00834C9A"/>
    <w:rsid w:val="008529F4"/>
    <w:rsid w:val="0085514F"/>
    <w:rsid w:val="0086772A"/>
    <w:rsid w:val="008B2290"/>
    <w:rsid w:val="008B6B44"/>
    <w:rsid w:val="008C3831"/>
    <w:rsid w:val="008C6573"/>
    <w:rsid w:val="008D068D"/>
    <w:rsid w:val="008D3C98"/>
    <w:rsid w:val="008D5777"/>
    <w:rsid w:val="00906A22"/>
    <w:rsid w:val="00926DA2"/>
    <w:rsid w:val="00927DE6"/>
    <w:rsid w:val="00934CF5"/>
    <w:rsid w:val="00936768"/>
    <w:rsid w:val="00936A36"/>
    <w:rsid w:val="00955558"/>
    <w:rsid w:val="009574D0"/>
    <w:rsid w:val="00985A77"/>
    <w:rsid w:val="0099103E"/>
    <w:rsid w:val="00997049"/>
    <w:rsid w:val="009A571E"/>
    <w:rsid w:val="009A646B"/>
    <w:rsid w:val="009A696E"/>
    <w:rsid w:val="009C238A"/>
    <w:rsid w:val="009C3EB6"/>
    <w:rsid w:val="009D7BD1"/>
    <w:rsid w:val="009E18E6"/>
    <w:rsid w:val="009E7B98"/>
    <w:rsid w:val="009F1E41"/>
    <w:rsid w:val="00A14E9F"/>
    <w:rsid w:val="00A176AA"/>
    <w:rsid w:val="00A2378D"/>
    <w:rsid w:val="00A26F52"/>
    <w:rsid w:val="00A27948"/>
    <w:rsid w:val="00A32B18"/>
    <w:rsid w:val="00A32CF1"/>
    <w:rsid w:val="00A401B4"/>
    <w:rsid w:val="00A44EC8"/>
    <w:rsid w:val="00A44FA6"/>
    <w:rsid w:val="00A5597B"/>
    <w:rsid w:val="00A7040E"/>
    <w:rsid w:val="00AA4C28"/>
    <w:rsid w:val="00AA556A"/>
    <w:rsid w:val="00AB2806"/>
    <w:rsid w:val="00AB38F0"/>
    <w:rsid w:val="00AD0286"/>
    <w:rsid w:val="00AD53BE"/>
    <w:rsid w:val="00AE4EE4"/>
    <w:rsid w:val="00AE7BFA"/>
    <w:rsid w:val="00AF5534"/>
    <w:rsid w:val="00AF7ED2"/>
    <w:rsid w:val="00B02730"/>
    <w:rsid w:val="00B15A71"/>
    <w:rsid w:val="00B24F69"/>
    <w:rsid w:val="00B31F02"/>
    <w:rsid w:val="00B54B7B"/>
    <w:rsid w:val="00B559F8"/>
    <w:rsid w:val="00B56EC8"/>
    <w:rsid w:val="00B57AB2"/>
    <w:rsid w:val="00B603AF"/>
    <w:rsid w:val="00B611BD"/>
    <w:rsid w:val="00B7207E"/>
    <w:rsid w:val="00B7225C"/>
    <w:rsid w:val="00B749ED"/>
    <w:rsid w:val="00B751BA"/>
    <w:rsid w:val="00B93B03"/>
    <w:rsid w:val="00BA4B4F"/>
    <w:rsid w:val="00BA4ECD"/>
    <w:rsid w:val="00BE08E1"/>
    <w:rsid w:val="00BF3C65"/>
    <w:rsid w:val="00C06B0F"/>
    <w:rsid w:val="00C06E70"/>
    <w:rsid w:val="00C06FB2"/>
    <w:rsid w:val="00C1565B"/>
    <w:rsid w:val="00C64E47"/>
    <w:rsid w:val="00C7629A"/>
    <w:rsid w:val="00C77136"/>
    <w:rsid w:val="00C94900"/>
    <w:rsid w:val="00CB1225"/>
    <w:rsid w:val="00CB3ADB"/>
    <w:rsid w:val="00CC61DF"/>
    <w:rsid w:val="00CD41C1"/>
    <w:rsid w:val="00CE0BAB"/>
    <w:rsid w:val="00CE5ACA"/>
    <w:rsid w:val="00CE776D"/>
    <w:rsid w:val="00CF254E"/>
    <w:rsid w:val="00D042BE"/>
    <w:rsid w:val="00D10548"/>
    <w:rsid w:val="00D136C4"/>
    <w:rsid w:val="00D167B7"/>
    <w:rsid w:val="00D55AF3"/>
    <w:rsid w:val="00D632DC"/>
    <w:rsid w:val="00D71881"/>
    <w:rsid w:val="00D72E4B"/>
    <w:rsid w:val="00D73A80"/>
    <w:rsid w:val="00D76C6B"/>
    <w:rsid w:val="00D91DD1"/>
    <w:rsid w:val="00DA6240"/>
    <w:rsid w:val="00DA73DA"/>
    <w:rsid w:val="00DD1755"/>
    <w:rsid w:val="00DD43A1"/>
    <w:rsid w:val="00DE4A21"/>
    <w:rsid w:val="00DE5A2D"/>
    <w:rsid w:val="00DE6455"/>
    <w:rsid w:val="00E04D92"/>
    <w:rsid w:val="00E131E4"/>
    <w:rsid w:val="00E13589"/>
    <w:rsid w:val="00E42AB4"/>
    <w:rsid w:val="00E43651"/>
    <w:rsid w:val="00E45550"/>
    <w:rsid w:val="00E60408"/>
    <w:rsid w:val="00E63991"/>
    <w:rsid w:val="00E66E8B"/>
    <w:rsid w:val="00E90605"/>
    <w:rsid w:val="00E970CC"/>
    <w:rsid w:val="00EB78B3"/>
    <w:rsid w:val="00EC62D9"/>
    <w:rsid w:val="00ED736B"/>
    <w:rsid w:val="00F01124"/>
    <w:rsid w:val="00F0139F"/>
    <w:rsid w:val="00F11BBE"/>
    <w:rsid w:val="00F14F84"/>
    <w:rsid w:val="00F2111A"/>
    <w:rsid w:val="00F23CDD"/>
    <w:rsid w:val="00F3639F"/>
    <w:rsid w:val="00F3760B"/>
    <w:rsid w:val="00F459C2"/>
    <w:rsid w:val="00F46C06"/>
    <w:rsid w:val="00F60109"/>
    <w:rsid w:val="00F83EE2"/>
    <w:rsid w:val="00FA0094"/>
    <w:rsid w:val="00FA7968"/>
    <w:rsid w:val="00FB6214"/>
    <w:rsid w:val="00FE29D2"/>
    <w:rsid w:val="0C592F0B"/>
    <w:rsid w:val="25864F2C"/>
    <w:rsid w:val="2C305A74"/>
    <w:rsid w:val="34D04D11"/>
    <w:rsid w:val="384C4E26"/>
    <w:rsid w:val="43185029"/>
    <w:rsid w:val="4DC15589"/>
    <w:rsid w:val="7D465E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65B61"/>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665B61"/>
    <w:rPr>
      <w:b/>
      <w:bCs/>
    </w:rPr>
  </w:style>
  <w:style w:type="character" w:styleId="a4">
    <w:name w:val="Hyperlink"/>
    <w:basedOn w:val="a0"/>
    <w:rsid w:val="00665B61"/>
    <w:rPr>
      <w:color w:val="0000FF"/>
      <w:u w:val="single"/>
    </w:rPr>
  </w:style>
  <w:style w:type="paragraph" w:styleId="a5">
    <w:name w:val="footer"/>
    <w:basedOn w:val="a"/>
    <w:rsid w:val="00665B61"/>
    <w:pPr>
      <w:tabs>
        <w:tab w:val="center" w:pos="4153"/>
        <w:tab w:val="right" w:pos="8306"/>
      </w:tabs>
      <w:snapToGrid w:val="0"/>
      <w:jc w:val="left"/>
    </w:pPr>
    <w:rPr>
      <w:sz w:val="18"/>
      <w:szCs w:val="18"/>
    </w:rPr>
  </w:style>
  <w:style w:type="paragraph" w:styleId="a6">
    <w:name w:val="header"/>
    <w:basedOn w:val="a"/>
    <w:rsid w:val="00665B61"/>
    <w:pPr>
      <w:pBdr>
        <w:bottom w:val="single" w:sz="6" w:space="1" w:color="auto"/>
      </w:pBdr>
      <w:tabs>
        <w:tab w:val="center" w:pos="4153"/>
        <w:tab w:val="right" w:pos="8306"/>
      </w:tabs>
      <w:snapToGrid w:val="0"/>
      <w:jc w:val="center"/>
    </w:pPr>
    <w:rPr>
      <w:sz w:val="18"/>
      <w:szCs w:val="18"/>
    </w:rPr>
  </w:style>
  <w:style w:type="paragraph" w:styleId="a7">
    <w:name w:val="Date"/>
    <w:basedOn w:val="a"/>
    <w:next w:val="a"/>
    <w:rsid w:val="00665B61"/>
    <w:pPr>
      <w:ind w:leftChars="2500" w:left="100"/>
    </w:pPr>
  </w:style>
  <w:style w:type="paragraph" w:styleId="a8">
    <w:name w:val="Normal (Web)"/>
    <w:basedOn w:val="a"/>
    <w:rsid w:val="00665B61"/>
    <w:pPr>
      <w:widowControl/>
      <w:spacing w:before="100" w:beforeAutospacing="1" w:after="100" w:afterAutospacing="1"/>
      <w:jc w:val="left"/>
    </w:pPr>
    <w:rPr>
      <w:rFonts w:ascii="宋体" w:hAnsi="宋体" w:cs="宋体"/>
      <w:kern w:val="0"/>
      <w:sz w:val="24"/>
      <w:szCs w:val="24"/>
    </w:rPr>
  </w:style>
  <w:style w:type="paragraph" w:customStyle="1" w:styleId="ParaCharCharCharChar">
    <w:name w:val="默认段落字体 Para Char Char Char Char"/>
    <w:basedOn w:val="a"/>
    <w:rsid w:val="00665B61"/>
    <w:rPr>
      <w:szCs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713</Words>
  <Characters>4067</Characters>
  <Application>Microsoft Office Word</Application>
  <DocSecurity>0</DocSecurity>
  <PresentationFormat/>
  <Lines>33</Lines>
  <Paragraphs>9</Paragraphs>
  <Slides>0</Slides>
  <Notes>0</Notes>
  <HiddenSlides>0</HiddenSlides>
  <MMClips>0</MMClips>
  <ScaleCrop>false</ScaleCrop>
  <Company>微软中国</Company>
  <LinksUpToDate>false</LinksUpToDate>
  <CharactersWithSpaces>4771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微软用户</dc:creator>
  <cp:lastModifiedBy>微软用户</cp:lastModifiedBy>
  <cp:revision>6</cp:revision>
  <cp:lastPrinted>2015-04-24T03:22:00Z</cp:lastPrinted>
  <dcterms:created xsi:type="dcterms:W3CDTF">2017-06-23T02:19:00Z</dcterms:created>
  <dcterms:modified xsi:type="dcterms:W3CDTF">2017-06-23T05:43:00Z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